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France</w:t>
      </w:r>
      <w:r>
        <w:t xml:space="preserve"> </w:t>
      </w:r>
      <w:r>
        <w:t xml:space="preserve">Marseille</w:t>
      </w:r>
    </w:p>
    <w:bookmarkStart w:id="27" w:name="X2e49998ad4eaf40c9381a1fed4bf2a203f43a27"/>
    <w:p>
      <w:pPr>
        <w:pStyle w:val="Heading1"/>
      </w:pPr>
      <w:r>
        <w:t xml:space="preserve">Term Paper: The Role and Practice of the Ophthalmologist in France Marseille</w:t>
      </w:r>
    </w:p>
    <w:p>
      <w:pPr>
        <w:pStyle w:val="FirstParagraph"/>
      </w:pPr>
      <w:r>
        <w:rPr>
          <w:bCs/>
          <w:b/>
        </w:rPr>
        <w:t xml:space="preserve">Date:</w:t>
      </w:r>
      <w:r>
        <w:t xml:space="preserve"> </w:t>
      </w:r>
      <w:r>
        <w:t xml:space="preserve">October 26, 2023</w:t>
      </w:r>
      <w:r>
        <w:br/>
      </w:r>
      <w:r>
        <w:rPr>
          <w:bCs/>
          <w:b/>
        </w:rPr>
        <w:t xml:space="preserve">Subject:</w:t>
      </w:r>
      <w:r>
        <w:t xml:space="preserve">/Medical Specializations in Urban Healthcare Systems</w:t>
      </w:r>
      <w:r>
        <w:br/>
      </w:r>
      <w:r>
        <w:rPr>
          <w:bCs/>
          <w:b/>
        </w:rPr>
        <w:t xml:space="preserve">Audience:</w:t>
      </w:r>
      <w:r>
        <w:t xml:space="preserve">/Academic Review Board</w:t>
      </w:r>
    </w:p>
    <w:bookmarkStart w:id="20" w:name="Xf3c78d835df18b0e3daf2884b0e232b74663efb"/>
    <w:p>
      <w:pPr>
        <w:pStyle w:val="Heading2"/>
      </w:pPr>
      <w:r>
        <w:t xml:space="preserve">I. Introduction: The Intersection of Ophthalmology and French Healthcare</w:t>
      </w:r>
    </w:p>
    <w:p>
      <w:pPr>
        <w:pStyle w:val="FirstParagraph"/>
      </w:pPr>
      <w:r>
        <w:t xml:space="preserve">The field of ophthalmology represents a critical intersection between advanced medical science, surgical precision, and patient care within the broader landscape of global health. However, the practice of medicine is never universal; it is deeply embedded in the specific cultural, regulatory, and infrastructural contexts of its location. This term paper examines the specific role of the</w:t>
      </w:r>
      <w:r>
        <w:t xml:space="preserve"> </w:t>
      </w:r>
      <w:r>
        <w:rPr>
          <w:bCs/>
          <w:b/>
        </w:rPr>
        <w:t xml:space="preserve">Ophthalmologist</w:t>
      </w:r>
      <w:r>
        <w:t xml:space="preserve"> </w:t>
      </w:r>
      <w:r>
        <w:t xml:space="preserve">within a unique geographical and administrative hub:</w:t>
      </w:r>
      <w:r>
        <w:t xml:space="preserve"> </w:t>
      </w:r>
      <w:r>
        <w:rPr>
          <w:bCs/>
          <w:b/>
        </w:rPr>
        <w:t xml:space="preserve">France Marseille</w:t>
      </w:r>
      <w:r>
        <w:t xml:space="preserve">. By analyzing the historical significance, current healthcare infrastructure, patient demographics, and professional challenges inherent to this coastal metropolis in southeastern France, this document aims to elucidate how an ophthalmological practice operates within the complex framework of the French social security system. Understanding these nuances is essential for any medical professional seeking to integrate into or study the specialized eye care sector in</w:t>
      </w:r>
      <w:r>
        <w:t xml:space="preserve"> </w:t>
      </w:r>
      <w:r>
        <w:rPr>
          <w:bCs/>
          <w:b/>
        </w:rPr>
        <w:t xml:space="preserve">France Marseille</w:t>
      </w:r>
      <w:r>
        <w:t xml:space="preserve">.</w:t>
      </w:r>
    </w:p>
    <w:bookmarkEnd w:id="20"/>
    <w:bookmarkStart w:id="21" w:name="Xc90b5dada8eb3782d1fa1bc960a0384263ce212"/>
    <w:p>
      <w:pPr>
        <w:pStyle w:val="Heading2"/>
      </w:pPr>
      <w:r>
        <w:t xml:space="preserve">II. Historical and Geographical Context of Ophthalmology in France Marseille</w:t>
      </w:r>
    </w:p>
    <w:p>
      <w:pPr>
        <w:pStyle w:val="FirstParagraph"/>
      </w:pPr>
      <w:r>
        <w:t xml:space="preserve">To understand contemporary practices, one must first appreciate the historical weight of</w:t>
      </w:r>
      <w:r>
        <w:t xml:space="preserve"> </w:t>
      </w:r>
      <w:r>
        <w:rPr>
          <w:bCs/>
          <w:b/>
        </w:rPr>
        <w:t xml:space="preserve">France Marseille</w:t>
      </w:r>
      <w:r>
        <w:t xml:space="preserve">. As the oldest city in France and a major port on the Mediterranean, it has long served as a gateway for cultures and ideas. This history influences its healthcare landscape, which is characterized by both traditional French medical rigor and a cosmopolitan patient base. The city is home to several prestigious universities, most notably Aix-Marseille University (AMU), which integrates significant research in ophthalmology with clinical practice.</w:t>
      </w:r>
      <w:r>
        <w:t xml:space="preserve"> </w:t>
      </w:r>
      <w:r>
        <w:t xml:space="preserve">In</w:t>
      </w:r>
      <w:r>
        <w:t xml:space="preserve"> </w:t>
      </w:r>
      <w:r>
        <w:rPr>
          <w:bCs/>
          <w:b/>
        </w:rPr>
        <w:t xml:space="preserve">France Marseille</w:t>
      </w:r>
      <w:r>
        <w:t xml:space="preserve">, the concept of the</w:t>
      </w:r>
      <w:r>
        <w:t xml:space="preserve"> </w:t>
      </w:r>
      <w:r>
        <w:rPr>
          <w:bCs/>
          <w:b/>
        </w:rPr>
        <w:t xml:space="preserve">Ophthalmologist</w:t>
      </w:r>
      <w:r>
        <w:t xml:space="preserve"> </w:t>
      </w:r>
      <w:r>
        <w:t xml:space="preserve">has evolved from purely curative practices to include substantial preventive and diagnostic roles. The city’s status as a medical hub is reinforced by facilities such as the Hôpital de la Timone and Hôpital de la Conception, which are renowned for their specialized units. These institutions do not merely treat patients; they serve as centers for innovation in laser surgery, retinal treatments, and pediatric ophthalmology. Therefore, the modern</w:t>
      </w:r>
      <w:r>
        <w:t xml:space="preserve"> </w:t>
      </w:r>
      <w:r>
        <w:rPr>
          <w:bCs/>
          <w:b/>
        </w:rPr>
        <w:t xml:space="preserve">Ophthalmologist</w:t>
      </w:r>
      <w:r>
        <w:t xml:space="preserve"> </w:t>
      </w:r>
      <w:r>
        <w:t xml:space="preserve">in this region is not only a clinician but often an academic or researcher contributing to the broader medical knowledge base of Europe.</w:t>
      </w:r>
    </w:p>
    <w:bookmarkEnd w:id="21"/>
    <w:bookmarkStart w:id="22" w:name="Xf00ad0c65fa03ff3365f028b16c86ce6ff9ad79"/>
    <w:p>
      <w:pPr>
        <w:pStyle w:val="Heading2"/>
      </w:pPr>
      <w:r>
        <w:t xml:space="preserve">III. The Structure of Care: Public vs. Private Sectors</w:t>
      </w:r>
    </w:p>
    <w:p>
      <w:pPr>
        <w:pStyle w:val="FirstParagraph"/>
      </w:pPr>
      <w:r>
        <w:t xml:space="preserve">One of the defining characteristics of practicing as an</w:t>
      </w:r>
      <w:r>
        <w:t xml:space="preserve"> </w:t>
      </w:r>
      <w:r>
        <w:rPr>
          <w:bCs/>
          <w:b/>
        </w:rPr>
        <w:t xml:space="preserve">Ophthalmologist</w:t>
      </w:r>
      <w:r>
        <w:t xml:space="preserve"> </w:t>
      </w:r>
      <w:r>
        <w:t xml:space="preserve">in</w:t>
      </w:r>
      <w:r>
        <w:t xml:space="preserve"> </w:t>
      </w:r>
      <w:r>
        <w:rPr>
          <w:bCs/>
          <w:b/>
        </w:rPr>
        <w:t xml:space="preserve">France Marseille</w:t>
      </w:r>
      <w:r>
        <w:t xml:space="preserve"> </w:t>
      </w:r>
      <w:r>
        <w:t xml:space="preserve">is navigating the dual structure of public and private healthcare, underpinned by the universal coverage provided by Assurance Maladie (the French national health insurance).</w:t>
      </w:r>
      <w:r>
        <w:t xml:space="preserve"> </w:t>
      </w:r>
      <w:r>
        <w:t xml:space="preserve">In the public sector, ophthalmologists often work within university hospital centers (CHU). Here, the focus is heavily weighted toward complex pathologies requiring advanced surgical intervention or multidisciplinary care. For instance, patients suffering from diabetic retinopathy or severe glaucoma are frequently managed in these settings due to their complexity. The</w:t>
      </w:r>
      <w:r>
        <w:t xml:space="preserve"> </w:t>
      </w:r>
      <w:r>
        <w:rPr>
          <w:bCs/>
          <w:b/>
        </w:rPr>
        <w:t xml:space="preserve">Ophthalmologist</w:t>
      </w:r>
      <w:r>
        <w:t xml:space="preserve"> </w:t>
      </w:r>
      <w:r>
        <w:t xml:space="preserve">operating in this environment must adhere to strict public health protocols and often participates in teaching medical students from AMU.</w:t>
      </w:r>
      <w:r>
        <w:t xml:space="preserve"> </w:t>
      </w:r>
      <w:r>
        <w:t xml:space="preserve">Conversely, the private sector dominates routine care and elective surgeries such as cataract removal or refractive surgery (LASIK). In</w:t>
      </w:r>
      <w:r>
        <w:t xml:space="preserve"> </w:t>
      </w:r>
      <w:r>
        <w:rPr>
          <w:bCs/>
          <w:b/>
        </w:rPr>
        <w:t xml:space="preserve">France Marseille</w:t>
      </w:r>
      <w:r>
        <w:t xml:space="preserve">, many ophthalmologists maintain private practices while retaining hospital privileges. This hybrid model allows for greater autonomy in patient management and technology adoption. However, it also requires navigating a complex billing system where the state covers a portion of costs, and patients often rely on complementary insurance (mutuelles) to cover the remainder. Understanding this financial dynamic is crucial for the sustainable practice of an</w:t>
      </w:r>
      <w:r>
        <w:t xml:space="preserve"> </w:t>
      </w:r>
      <w:r>
        <w:rPr>
          <w:bCs/>
          <w:b/>
        </w:rPr>
        <w:t xml:space="preserve">Ophthalmologist</w:t>
      </w:r>
      <w:r>
        <w:t xml:space="preserve"> </w:t>
      </w:r>
      <w:r>
        <w:t xml:space="preserve">in this region.</w:t>
      </w:r>
    </w:p>
    <w:bookmarkEnd w:id="22"/>
    <w:bookmarkStart w:id="23" w:name="Xc279ff08b33973762f76a1ba94b28bd697470ce"/>
    <w:p>
      <w:pPr>
        <w:pStyle w:val="Heading2"/>
      </w:pPr>
      <w:r>
        <w:t xml:space="preserve">IV. Patient Demographics and Specialized Needs</w:t>
      </w:r>
    </w:p>
    <w:p>
      <w:pPr>
        <w:pStyle w:val="FirstParagraph"/>
      </w:pPr>
      <w:r>
        <w:t xml:space="preserve">The demographic profile of</w:t>
      </w:r>
      <w:r>
        <w:t xml:space="preserve"> </w:t>
      </w:r>
      <w:r>
        <w:rPr>
          <w:bCs/>
          <w:b/>
        </w:rPr>
        <w:t xml:space="preserve">France Marseille</w:t>
      </w:r>
      <w:r>
        <w:t xml:space="preserve"> </w:t>
      </w:r>
      <w:r>
        <w:t xml:space="preserve">presents unique challenges and opportunities for ophthalmologists. The city boasts a young, diverse population with high rates of immigration from North Africa, the Middle East, and Sub-Saharan Africa. This diversity influences the prevalence of certain ocular conditions. For example, there may be higher incidences of genetic eye disorders or specific infectious diseases that are less common in other parts of France. Furthermore, socioeconomic disparities within the city mean that access to care can vary significantly.</w:t>
      </w:r>
      <w:r>
        <w:t xml:space="preserve"> </w:t>
      </w:r>
      <w:r>
        <w:t xml:space="preserve">While many residents have comprehensive insurance, a segment of the population relies solely on state coverage (Protection Universelle Maladie - PUMa). This necessitates that the</w:t>
      </w:r>
      <w:r>
        <w:t xml:space="preserve"> </w:t>
      </w:r>
      <w:r>
        <w:rPr>
          <w:bCs/>
          <w:b/>
        </w:rPr>
        <w:t xml:space="preserve">Ophthalmologist</w:t>
      </w:r>
      <w:r>
        <w:t xml:space="preserve"> </w:t>
      </w:r>
      <w:r>
        <w:t xml:space="preserve">in</w:t>
      </w:r>
      <w:r>
        <w:t xml:space="preserve"> </w:t>
      </w:r>
      <w:r>
        <w:rPr>
          <w:bCs/>
          <w:b/>
        </w:rPr>
        <w:t xml:space="preserve">France Marseille</w:t>
      </w:r>
      <w:r>
        <w:t xml:space="preserve"> </w:t>
      </w:r>
      <w:r>
        <w:t xml:space="preserve">be adept at providing high-quality care within budget constraints, often utilizing generic treatments or older but effective technologies when necessary. Additionally, the city’s climate—characterized by intense sunlight and sea breeze—contributes to a higher prevalence of photokeratitis and dry eye syndrome among both locals and tourists. Consequently, ophthalmological practices in</w:t>
      </w:r>
      <w:r>
        <w:t xml:space="preserve"> </w:t>
      </w:r>
      <w:r>
        <w:rPr>
          <w:bCs/>
          <w:b/>
        </w:rPr>
        <w:t xml:space="preserve">France Marseille</w:t>
      </w:r>
      <w:r>
        <w:t xml:space="preserve"> </w:t>
      </w:r>
      <w:r>
        <w:t xml:space="preserve">must be equipped to handle environmental ocular stressors alongside age-related diseases like cataracts and macular degeneration.</w:t>
      </w:r>
    </w:p>
    <w:bookmarkEnd w:id="23"/>
    <w:bookmarkStart w:id="24" w:name="Xf8ac88c63b68d669d0535892965009397c3ba85"/>
    <w:p>
      <w:pPr>
        <w:pStyle w:val="Heading2"/>
      </w:pPr>
      <w:r>
        <w:t xml:space="preserve">V. Technological Integration and Research</w:t>
      </w:r>
    </w:p>
    <w:p>
      <w:pPr>
        <w:pStyle w:val="FirstParagraph"/>
      </w:pPr>
      <w:r>
        <w:t xml:space="preserve">The city of</w:t>
      </w:r>
      <w:r>
        <w:t xml:space="preserve"> </w:t>
      </w:r>
      <w:r>
        <w:rPr>
          <w:bCs/>
          <w:b/>
        </w:rPr>
        <w:t xml:space="preserve">France Marseille</w:t>
      </w:r>
      <w:r>
        <w:t xml:space="preserve"> </w:t>
      </w:r>
      <w:r>
        <w:t xml:space="preserve">is a leader in medical technology integration. Local ophthalmologists have early access to cutting-edge diagnostic tools such as Optical Coherence Tomography (OCT) and advanced fundus cameras. The competitive nature of the private sector drives innovation, with clinics frequently updating their equipment to offer precise diagnostics and minimally invasive surgeries.</w:t>
      </w:r>
      <w:r>
        <w:t xml:space="preserve"> </w:t>
      </w:r>
      <w:r>
        <w:t xml:space="preserve">Moreover, the proximity to research institutes in</w:t>
      </w:r>
      <w:r>
        <w:t xml:space="preserve"> </w:t>
      </w:r>
      <w:r>
        <w:rPr>
          <w:bCs/>
          <w:b/>
        </w:rPr>
        <w:t xml:space="preserve">France Marseille</w:t>
      </w:r>
      <w:r>
        <w:t xml:space="preserve"> </w:t>
      </w:r>
      <w:r>
        <w:t xml:space="preserve">facilitates translational medicine. An</w:t>
      </w:r>
      <w:r>
        <w:t xml:space="preserve"> </w:t>
      </w:r>
      <w:r>
        <w:rPr>
          <w:bCs/>
          <w:b/>
        </w:rPr>
        <w:t xml:space="preserve">Ophthalmologist</w:t>
      </w:r>
      <w:r>
        <w:t xml:space="preserve"> </w:t>
      </w:r>
      <w:r>
        <w:t xml:space="preserve">in this city may participate in clinical trials for new glaucoma medications or gene therapies for inherited retinal diseases. This academic engagement elevates the standard of care, ensuring that patients in</w:t>
      </w:r>
      <w:r>
        <w:t xml:space="preserve"> </w:t>
      </w:r>
      <w:r>
        <w:rPr>
          <w:bCs/>
          <w:b/>
        </w:rPr>
        <w:t xml:space="preserve">France Marseille</w:t>
      </w:r>
      <w:r>
        <w:t xml:space="preserve"> </w:t>
      </w:r>
      <w:r>
        <w:t xml:space="preserve">benefit from global advancements rapidly. The synergy between clinical practice and research is a hallmark of ophthalmology in this region, distinguishing it from more isolated medical markets.</w:t>
      </w:r>
    </w:p>
    <w:bookmarkEnd w:id="24"/>
    <w:bookmarkStart w:id="25" w:name="Xca784746e203ce0fcb402026c5668c9c1babb08"/>
    <w:p>
      <w:pPr>
        <w:pStyle w:val="Heading2"/>
      </w:pPr>
      <w:r>
        <w:t xml:space="preserve">VI. Regulatory Environment and Professional Ethics</w:t>
      </w:r>
    </w:p>
    <w:p>
      <w:pPr>
        <w:pStyle w:val="FirstParagraph"/>
      </w:pPr>
      <w:r>
        <w:t xml:space="preserve">Practicing as an</w:t>
      </w:r>
      <w:r>
        <w:t xml:space="preserve"> </w:t>
      </w:r>
      <w:r>
        <w:rPr>
          <w:bCs/>
          <w:b/>
        </w:rPr>
        <w:t xml:space="preserve">Ophthalmologist</w:t>
      </w:r>
      <w:r>
        <w:t xml:space="preserve"> </w:t>
      </w:r>
      <w:r>
        <w:t xml:space="preserve">in</w:t>
      </w:r>
      <w:r>
        <w:t xml:space="preserve"> </w:t>
      </w:r>
      <w:r>
        <w:rPr>
          <w:bCs/>
          <w:b/>
        </w:rPr>
        <w:t xml:space="preserve">France Marseille</w:t>
      </w:r>
      <w:r>
        <w:t xml:space="preserve">, like anywhere else in France, is strictly regulated by the Conseil National de l’Ordre des Médecins (National Council of the Order of Doctors). This body ensures that medical professionals adhere to rigorous ethical standards and continuous education requirements. For ophthalmologists, this means mandatory participation in continuing medical education (DPC) to stay abreast of changes in surgical techniques and pharmacological treatments.</w:t>
      </w:r>
      <w:r>
        <w:t xml:space="preserve"> </w:t>
      </w:r>
      <w:r>
        <w:t xml:space="preserve">Furthermore, data privacy laws within the European Union and France dictate how patient records are managed. The</w:t>
      </w:r>
      <w:r>
        <w:t xml:space="preserve"> </w:t>
      </w:r>
      <w:r>
        <w:rPr>
          <w:bCs/>
          <w:b/>
        </w:rPr>
        <w:t xml:space="preserve">Ophthalmologist</w:t>
      </w:r>
      <w:r>
        <w:t xml:space="preserve"> </w:t>
      </w:r>
      <w:r>
        <w:t xml:space="preserve">must ensure strict compliance with GDPR regulations when storing digital imaging data or transmitting patient information between hospitals in</w:t>
      </w:r>
      <w:r>
        <w:t xml:space="preserve"> </w:t>
      </w:r>
      <w:r>
        <w:rPr>
          <w:bCs/>
          <w:b/>
        </w:rPr>
        <w:t xml:space="preserve">France Marseille</w:t>
      </w:r>
      <w:r>
        <w:t xml:space="preserve">. This regulatory framework adds a layer of administrative complexity but ultimately serves to protect patient rights and maintain trust in the healthcare system.</w:t>
      </w:r>
    </w:p>
    <w:bookmarkEnd w:id="25"/>
    <w:bookmarkStart w:id="26" w:name="X1abda573a4a9d739fa36cf27a8ea4a25e59da0b"/>
    <w:p>
      <w:pPr>
        <w:pStyle w:val="Heading2"/>
      </w:pPr>
      <w:r>
        <w:t xml:space="preserve">VII. Conclusion: The Future of Ophthalmology in France Marseille</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France Marseille</w:t>
      </w:r>
      <w:r>
        <w:t xml:space="preserve"> </w:t>
      </w:r>
      <w:r>
        <w:t xml:space="preserve">is multifaceted, blending high-level surgical expertise with community-focused care and academic research. The unique characteristics of the city—including its diverse population, strong public health infrastructure, and technological advancement—create a dynamic environment for eye care professionals. As the healthcare landscape continues to evolve with digital health initiatives and aging demographics, ophthalmologists in</w:t>
      </w:r>
      <w:r>
        <w:t xml:space="preserve"> </w:t>
      </w:r>
      <w:r>
        <w:rPr>
          <w:bCs/>
          <w:b/>
        </w:rPr>
        <w:t xml:space="preserve">France Marseille</w:t>
      </w:r>
      <w:r>
        <w:t xml:space="preserve"> </w:t>
      </w:r>
      <w:r>
        <w:t xml:space="preserve">will remain at the forefront of ocular medicine. For students, researchers, and practitioners alike, understanding the specific nuances of practicing in this vibrant French city is essential for success. The integration of rigorous medical standards with the cosmopolitan spirit of</w:t>
      </w:r>
      <w:r>
        <w:t xml:space="preserve"> </w:t>
      </w:r>
      <w:r>
        <w:rPr>
          <w:bCs/>
          <w:b/>
        </w:rPr>
        <w:t xml:space="preserve">France Marseille</w:t>
      </w:r>
      <w:r>
        <w:t xml:space="preserve"> </w:t>
      </w:r>
      <w:r>
        <w:t xml:space="preserve">ensures that ophthalmological care remains accessible, advanced, and compassionate.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France Marseille</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