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9" w:name="Xaea6b3212a4a1eeeed0800fbd396edbb8ff07ae"/>
    <w:p>
      <w:pPr>
        <w:pStyle w:val="Heading1"/>
      </w:pPr>
      <w:r>
        <w:t xml:space="preserve">A Comprehensive Analysis of the Ophthalmologist Profession within the Healthcare Framework of Germany, Berlin</w:t>
      </w:r>
    </w:p>
    <w:p>
      <w:pPr>
        <w:pStyle w:val="FirstParagraph"/>
      </w:pPr>
      <w:r>
        <w:t xml:space="preserve">A Term Paper on Medical Specialization, Regulatory Standards, and Patient Care in the Capital Region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Medical Studies / Healthcare Administration</w:t>
      </w:r>
    </w:p>
    <w:bookmarkStart w:id="20" w:name="i.-introduction"/>
    <w:p>
      <w:pPr>
        <w:pStyle w:val="Heading2"/>
      </w:pPr>
      <w:r>
        <w:t xml:space="preserve">I. Introduction</w:t>
      </w:r>
    </w:p>
    <w:p>
      <w:pPr>
        <w:pStyle w:val="FirstParagraph"/>
      </w:pPr>
      <w:r>
        <w:t xml:space="preserve">The human eye is a complex organ that serves as the primary gateway to visual perception, making the health of this system critical to overall quality of life. In the bustling metropolis of Germany, Berlin, where healthcare standards are among the highest in Europe, the role of an</w:t>
      </w:r>
      <w:r>
        <w:t xml:space="preserve"> </w:t>
      </w:r>
      <w:r>
        <w:rPr>
          <w:bCs/>
          <w:b/>
        </w:rPr>
        <w:t xml:space="preserve">Ophthalmologist</w:t>
      </w:r>
      <w:r>
        <w:t xml:space="preserve"> </w:t>
      </w:r>
      <w:r>
        <w:t xml:space="preserve">is both highly specialized and indispensable. This term paper explores the professional landscape for eye care specialists within</w:t>
      </w:r>
      <w:r>
        <w:t xml:space="preserve"> </w:t>
      </w:r>
      <w:r>
        <w:rPr>
          <w:bCs/>
          <w:b/>
        </w:rPr>
        <w:t xml:space="preserve">Germany Berlin</w:t>
      </w:r>
      <w:r>
        <w:t xml:space="preserve">, examining their educational requirements, regulatory framework, clinical responsibilities, and the unique challenges faced by practitioners in one of Europe’s most vibrant healthcare markets.</w:t>
      </w:r>
    </w:p>
    <w:p>
      <w:pPr>
        <w:pStyle w:val="BodyText"/>
      </w:pPr>
      <w:r>
        <w:t xml:space="preserve">An</w:t>
      </w:r>
      <w:r>
        <w:t xml:space="preserve"> </w:t>
      </w:r>
      <w:r>
        <w:rPr>
          <w:bCs/>
          <w:b/>
        </w:rPr>
        <w:t xml:space="preserve">Ophthalmologist</w:t>
      </w:r>
      <w:r>
        <w:t xml:space="preserve"> </w:t>
      </w:r>
      <w:r>
        <w:t xml:space="preserve">is a medical doctor who specializes in eye and vision care. Unlike optometrists or ophthalmic technicians, an ophthalmologist is qualified to perform surgery and prescribe medication for all forms of eye disease. In the context of</w:t>
      </w:r>
      <w:r>
        <w:t xml:space="preserve"> </w:t>
      </w:r>
      <w:r>
        <w:rPr>
          <w:bCs/>
          <w:b/>
        </w:rPr>
        <w:t xml:space="preserve">Germany Berlin</w:t>
      </w:r>
      <w:r>
        <w:t xml:space="preserve">, this specialization requires rigorous academic training and strict adherence to state regulations, reflecting the high expectations placed on medical professionals in this region.</w:t>
      </w:r>
    </w:p>
    <w:bookmarkEnd w:id="20"/>
    <w:bookmarkStart w:id="21" w:name="ii.-educational-pathway-and-training"/>
    <w:p>
      <w:pPr>
        <w:pStyle w:val="Heading2"/>
      </w:pPr>
      <w:r>
        <w:t xml:space="preserve">II. Educational Pathway and Training</w:t>
      </w:r>
    </w:p>
    <w:p>
      <w:pPr>
        <w:pStyle w:val="FirstParagraph"/>
      </w:pPr>
      <w:r>
        <w:t xml:space="preserve">Becoming an ophthalmologist in Germany is a lengthy process that typically takes over a decade. The journey begins with the</w:t>
      </w:r>
      <w:r>
        <w:t xml:space="preserve"> </w:t>
      </w:r>
      <w:r>
        <w:rPr>
          <w:iCs/>
          <w:i/>
        </w:rPr>
        <w:t xml:space="preserve">Abitur</w:t>
      </w:r>
      <w:r>
        <w:t xml:space="preserve">, the university entrance qualification, followed by six years of medical school at one of Germany’s numerous universities. During this time, students in</w:t>
      </w:r>
      <w:r>
        <w:t xml:space="preserve"> </w:t>
      </w:r>
      <w:r>
        <w:rPr>
          <w:bCs/>
          <w:b/>
        </w:rPr>
        <w:t xml:space="preserve">Germany Berlin</w:t>
      </w:r>
      <w:r>
        <w:t xml:space="preserve"> </w:t>
      </w:r>
      <w:r>
        <w:t xml:space="preserve">may choose to attend institutions such as Charité – Universitätsmedizin Berlin, which is renowned for its research and clinical excellence in ophthalmology.</w:t>
      </w:r>
    </w:p>
    <w:p>
      <w:pPr>
        <w:pStyle w:val="BodyText"/>
      </w:pPr>
      <w:r>
        <w:t xml:space="preserve">After completing the state examination (</w:t>
      </w:r>
      <w:r>
        <w:rPr>
          <w:iCs/>
          <w:i/>
        </w:rPr>
        <w:t xml:space="preserve">Ausländisches Ärztegesetz</w:t>
      </w:r>
      <w:r>
        <w:t xml:space="preserve">) and receiving a license to practice medicine, aspiring ophthalmologists must enter their residency training, known as</w:t>
      </w:r>
      <w:r>
        <w:t xml:space="preserve"> </w:t>
      </w:r>
      <w:r>
        <w:rPr>
          <w:iCs/>
          <w:i/>
        </w:rPr>
        <w:t xml:space="preserve">Facharztausbildung</w:t>
      </w:r>
      <w:r>
        <w:t xml:space="preserve">. This specialization usually takes five years. Trainees rotate through various departments, but in Berlin’s top-tier clinics, there is a strong emphasis on sub-specialties such as retinal surgery, glaucoma treatment, pediatric ophthalmology, and refractive surgery. The structured training ensures that an</w:t>
      </w:r>
      <w:r>
        <w:t xml:space="preserve"> </w:t>
      </w:r>
      <w:r>
        <w:rPr>
          <w:bCs/>
          <w:b/>
        </w:rPr>
        <w:t xml:space="preserve">Ophthalmologist</w:t>
      </w:r>
      <w:r>
        <w:t xml:space="preserve"> </w:t>
      </w:r>
      <w:r>
        <w:t xml:space="preserve">graduating from this system possesses comprehensive knowledge of both medical and surgical eye care.</w:t>
      </w:r>
    </w:p>
    <w:bookmarkEnd w:id="21"/>
    <w:bookmarkStart w:id="22" w:name="X6cbf460dcfc0b0f274201eb47da3b7827473f43"/>
    <w:p>
      <w:pPr>
        <w:pStyle w:val="Heading2"/>
      </w:pPr>
      <w:r>
        <w:t xml:space="preserve">III. Regulatory Framework and Professional Standards in Germany Berlin</w:t>
      </w:r>
    </w:p>
    <w:p>
      <w:pPr>
        <w:pStyle w:val="FirstParagraph"/>
      </w:pPr>
      <w:r>
        <w:t xml:space="preserve">The practice of medicine in Germany is heavily regulated to ensure patient safety and quality of care. In</w:t>
      </w:r>
      <w:r>
        <w:t xml:space="preserve"> </w:t>
      </w:r>
      <w:r>
        <w:rPr>
          <w:bCs/>
          <w:b/>
        </w:rPr>
        <w:t xml:space="preserve">Germany Berlin</w:t>
      </w:r>
      <w:r>
        <w:t xml:space="preserve">, ophthalmologists must be registered with the local Medical Association (</w:t>
      </w:r>
      <w:r>
        <w:rPr>
          <w:iCs/>
          <w:i/>
        </w:rPr>
        <w:t xml:space="preserve">Kassenärztliche Vereinigung Berlin</w:t>
      </w:r>
      <w:r>
        <w:t xml:space="preserve">). This registration is mandatory for those wishing to treat patients covered by statutory health insurance, which accounts for the majority of the population.</w:t>
      </w:r>
    </w:p>
    <w:p>
      <w:pPr>
        <w:pStyle w:val="BodyText"/>
      </w:pPr>
      <w:r>
        <w:t xml:space="preserve">The German Medical Chamber (</w:t>
      </w:r>
      <w:r>
        <w:rPr>
          <w:iCs/>
          <w:i/>
        </w:rPr>
        <w:t xml:space="preserve">Bundesaerztekammer</w:t>
      </w:r>
      <w:r>
        <w:t xml:space="preserve">) sets continuing medical education (CME) requirements. An</w:t>
      </w:r>
      <w:r>
        <w:t xml:space="preserve"> </w:t>
      </w:r>
      <w:r>
        <w:rPr>
          <w:bCs/>
          <w:b/>
        </w:rPr>
        <w:t xml:space="preserve">Ophthalmologist</w:t>
      </w:r>
      <w:r>
        <w:t xml:space="preserve"> </w:t>
      </w:r>
      <w:r>
        <w:t xml:space="preserve">must regularly attend seminars and workshops to maintain their license. This continuous learning is particularly crucial in ophthalmology, a field where technology advances rapidly, including innovations in laser eye surgery, intraocular lens implants, and diagnostic imaging such as Optical Coherence Tomography (OCT).</w:t>
      </w:r>
    </w:p>
    <w:p>
      <w:pPr>
        <w:pStyle w:val="BodyText"/>
      </w:pPr>
      <w:r>
        <w:t xml:space="preserve">Berlin’s healthcare system also emphasizes interdisciplinary collaboration. Ophthalmologists frequently work alongside neurologists (for vision loss related to neurological issues), endocrinologists (for diabetic retinopathy management), and general practitioners. This integrated approach is a hallmark of modern medical practice in</w:t>
      </w:r>
      <w:r>
        <w:t xml:space="preserve"> </w:t>
      </w:r>
      <w:r>
        <w:rPr>
          <w:bCs/>
          <w:b/>
        </w:rPr>
        <w:t xml:space="preserve">Germany Berlin</w:t>
      </w:r>
      <w:r>
        <w:t xml:space="preserve">.</w:t>
      </w:r>
    </w:p>
    <w:bookmarkEnd w:id="22"/>
    <w:bookmarkStart w:id="26" w:name="X3900bc6090bf57970ec9102cede7632398606b4"/>
    <w:p>
      <w:pPr>
        <w:pStyle w:val="Heading2"/>
      </w:pPr>
      <w:r>
        <w:t xml:space="preserve">IV. Clinical Responsibilities and Services</w:t>
      </w:r>
    </w:p>
    <w:p>
      <w:pPr>
        <w:pStyle w:val="FirstParagraph"/>
      </w:pPr>
      <w:r>
        <w:t xml:space="preserve">The scope of practice for an ophthalmologist in Berlin is broad. Primary responsibilities include diagnosing eye diseases, prescribing corrective lenses or medications, and performing surgeries. Common conditions treated include cataracts, glaucoma, macular degeneration, and diabetic retinopathy.</w:t>
      </w:r>
    </w:p>
    <w:bookmarkStart w:id="23" w:name="surgical-interventions"/>
    <w:p>
      <w:pPr>
        <w:pStyle w:val="Heading3"/>
      </w:pPr>
      <w:r>
        <w:t xml:space="preserve">Surgical Interventions</w:t>
      </w:r>
    </w:p>
    <w:p>
      <w:pPr>
        <w:pStyle w:val="FirstParagraph"/>
      </w:pPr>
      <w:r>
        <w:t xml:space="preserve">Berlin is a hub for advanced surgical techniques. Ophthalmologists here frequently perform phacoemulsification for cataract removal, LASIK and PRK for refractive errors, and vitrectomy procedures. The adoption of robotic-assisted surgery and minimally invasive techniques is growing in Berlin’s clinics, reflecting the city’s status as a center for medical innovation.</w:t>
      </w:r>
    </w:p>
    <w:bookmarkEnd w:id="23"/>
    <w:bookmarkStart w:id="24" w:name="pediatric-ophthalmology"/>
    <w:p>
      <w:pPr>
        <w:pStyle w:val="Heading3"/>
      </w:pPr>
      <w:r>
        <w:t xml:space="preserve">Pediatric Ophthalmology</w:t>
      </w:r>
    </w:p>
    <w:p>
      <w:pPr>
        <w:pStyle w:val="FirstParagraph"/>
      </w:pPr>
      <w:r>
        <w:t xml:space="preserve">A significant portion of ophthalmic care in Berlin involves children. Conditions such as amblyopia (lazy eye) and strabismus (crossed eyes) require early intervention. Pediatric ophthalmologists in Berlin work closely with schools and parents to ensure proper visual development, which is critical for a child’s educational progress.</w:t>
      </w:r>
    </w:p>
    <w:bookmarkEnd w:id="24"/>
    <w:bookmarkStart w:id="25" w:name="geriatric-eye-care"/>
    <w:p>
      <w:pPr>
        <w:pStyle w:val="Heading3"/>
      </w:pPr>
      <w:r>
        <w:t xml:space="preserve">Geriatric Eye Care</w:t>
      </w:r>
    </w:p>
    <w:p>
      <w:pPr>
        <w:pStyle w:val="FirstParagraph"/>
      </w:pPr>
      <w:r>
        <w:t xml:space="preserve">With an aging population in</w:t>
      </w:r>
      <w:r>
        <w:t xml:space="preserve"> </w:t>
      </w:r>
      <w:r>
        <w:rPr>
          <w:bCs/>
          <w:b/>
        </w:rPr>
        <w:t xml:space="preserve">Germany Berlin</w:t>
      </w:r>
      <w:r>
        <w:t xml:space="preserve">, the demand for geriatric ophthalmology services is increasing. Age-related conditions such as wet and dry age-related macular degeneration (AMD) are prevalent. Ophthalmologists must be adept at managing chronic eye diseases that impact the elderly, ensuring they maintain independence through preserved vision.</w:t>
      </w:r>
    </w:p>
    <w:bookmarkEnd w:id="25"/>
    <w:bookmarkEnd w:id="26"/>
    <w:bookmarkStart w:id="27" w:name="X90947e46ffd8660206474e1fb2bf3864d906eac"/>
    <w:p>
      <w:pPr>
        <w:pStyle w:val="Heading2"/>
      </w:pPr>
      <w:r>
        <w:t xml:space="preserve">V. Challenges and Opportunities in Berlin</w:t>
      </w:r>
    </w:p>
    <w:p>
      <w:pPr>
        <w:pStyle w:val="FirstParagraph"/>
      </w:pPr>
      <w:r>
        <w:t xml:space="preserve">Despite the high standards of care, ophthalmologists in Berlin face several challenges. The administrative burden is significant, particularly for those participating in the statutory health insurance system. Documentation requirements are stringent, and reimbursement rates can sometimes be low relative to the complexity of care provided.</w:t>
      </w:r>
    </w:p>
    <w:p>
      <w:pPr>
        <w:pStyle w:val="BodyText"/>
      </w:pPr>
      <w:r>
        <w:t xml:space="preserve">Furthermore, there is a growing shortage of specialists in certain areas of Germany, including Berlin. While the city attracts many medical professionals due to its international environment and research opportunities, retaining talent remains a challenge. Long working hours and high patient volumes can contribute to burnout among ophthalmologists.</w:t>
      </w:r>
    </w:p>
    <w:bookmarkEnd w:id="27"/>
    <w:bookmarkStart w:id="28" w:name="vi.-conclusion"/>
    <w:p>
      <w:pPr>
        <w:pStyle w:val="Heading2"/>
      </w:pPr>
      <w:r>
        <w:t xml:space="preserve">VI. Conclusion</w:t>
      </w:r>
    </w:p>
    <w:p>
      <w:pPr>
        <w:pStyle w:val="FirstParagraph"/>
      </w:pPr>
      <w:r>
        <w:t xml:space="preserve">The role of an</w:t>
      </w:r>
      <w:r>
        <w:t xml:space="preserve"> </w:t>
      </w:r>
      <w:r>
        <w:rPr>
          <w:bCs/>
          <w:b/>
        </w:rPr>
        <w:t xml:space="preserve">Ophthalmologist</w:t>
      </w:r>
      <w:r>
        <w:t xml:space="preserve"> </w:t>
      </w:r>
      <w:r>
        <w:t xml:space="preserve">in</w:t>
      </w:r>
      <w:r>
        <w:t xml:space="preserve"> </w:t>
      </w:r>
      <w:r>
        <w:rPr>
          <w:bCs/>
          <w:b/>
        </w:rPr>
        <w:t xml:space="preserve">Germany Berlin</w:t>
      </w:r>
      <w:r>
        <w:t xml:space="preserve"> </w:t>
      </w:r>
      <w:r>
        <w:t xml:space="preserve">is pivotal to the public’s health, offering essential medical and surgical care for a wide range of eye conditions. The rigorous training, strict regulatory oversight, and emphasis on continuous education ensure that patients receive care meeting the highest international standards.</w:t>
      </w:r>
    </w:p>
    <w:p>
      <w:pPr>
        <w:pStyle w:val="BodyText"/>
      </w:pPr>
      <w:r>
        <w:t xml:space="preserve">Berlin’s dynamic healthcare landscape presents both challenges and opportunities for eye care specialists. As technology advances and the population ages, the demand for specialized ophthalmic services will continue to grow. It is imperative that policies support the sustainable development of this specialty, ensuring that future generations in Berlin have access to excellent vision care.</w:t>
      </w:r>
    </w:p>
    <w:p>
      <w:pPr>
        <w:pStyle w:val="BodyText"/>
      </w:pPr>
      <w:r>
        <w:t xml:space="preserve">In summary, the profession of an ophthalmologist in Germany Berlin represents a convergence of scientific expertise, technological innovation, and compassionate patient care. Through dedication to their craft and adherence to high professional standards, ophthalmologists play a vital role in preserving one of humanity’s most precious senses.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an Ophthalmologist in Germany, Berlin</dc:title>
  <dc:creator/>
  <dc:language>en</dc:language>
  <cp:keywords/>
  <dcterms:created xsi:type="dcterms:W3CDTF">2026-07-29T13:55:51Z</dcterms:created>
  <dcterms:modified xsi:type="dcterms:W3CDTF">2026-07-29T13:55:51Z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