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Iraq,</w:t>
      </w:r>
      <w:r>
        <w:t xml:space="preserve"> </w:t>
      </w:r>
      <w:r>
        <w:t xml:space="preserve">Baghdad</w:t>
      </w:r>
    </w:p>
    <w:bookmarkStart w:id="20" w:name="X8b267f0269afdff4107e4a599281f2b1380dd77"/>
    <w:p>
      <w:pPr>
        <w:pStyle w:val="Heading1"/>
      </w:pPr>
      <w:r>
        <w:t xml:space="preserve">The Role and Evolution of the Ophthalmologist in Iraq, Baghdad</w:t>
      </w:r>
    </w:p>
    <w:p>
      <w:pPr>
        <w:pStyle w:val="FirstParagraph"/>
      </w:pPr>
      <w:r>
        <w:rPr>
          <w:bCs/>
          <w:b/>
        </w:rPr>
        <w:t xml:space="preserve">A Term Paper submitted in partial fulfillment of the requirements for Medical Humanities and Health Systems Analysis.</w:t>
      </w:r>
    </w:p>
    <w:bookmarkEnd w:id="20"/>
    <w:p>
      <w:pPr>
        <w:pStyle w:val="BodyText"/>
      </w:pPr>
      <w:r>
        <w:t xml:space="preserve">This term paper examines the critical role of the ophthalmologist within the healthcare infrastructure of Iraq, with a specific focus on its capital city, Baghdad. As one of humanity’s oldest specialized medical professions, ophthalmology requires distinct attention in developing nations where infectious diseases and post-conflict trauma present unique challenges to public health. Understanding the current landscape for an</w:t>
      </w:r>
      <w:r>
        <w:t xml:space="preserve"> </w:t>
      </w:r>
      <w:r>
        <w:rPr>
          <w:bCs/>
          <w:b/>
        </w:rPr>
        <w:t xml:space="preserve">Ophthalmologist</w:t>
      </w:r>
      <w:r>
        <w:t xml:space="preserve"> </w:t>
      </w:r>
      <w:r>
        <w:t xml:space="preserve">practicing in this region provides insight into the broader recovery and development of medical systems in</w:t>
      </w:r>
      <w:r>
        <w:t xml:space="preserve"> </w:t>
      </w:r>
      <w:r>
        <w:rPr>
          <w:bCs/>
          <w:b/>
        </w:rPr>
        <w:t xml:space="preserve">Iraq Baghdad</w:t>
      </w:r>
      <w:r>
        <w:t xml:space="preserve">.</w:t>
      </w:r>
    </w:p>
    <w:bookmarkStart w:id="21" w:name="X8c3886aa55a8b8a693ef6d8c07172515e8cd8f4"/>
    <w:p>
      <w:pPr>
        <w:pStyle w:val="Heading2"/>
      </w:pPr>
      <w:r>
        <w:t xml:space="preserve">Introduction: The Significance of Eye Health in Post-Conflict Regions</w:t>
      </w:r>
    </w:p>
    <w:p>
      <w:pPr>
        <w:pStyle w:val="FirstParagraph"/>
      </w:pPr>
      <w:r>
        <w:t xml:space="preserve">The profession of medicine has historically been regarded as a pillar of societal stability. In</w:t>
      </w:r>
      <w:r>
        <w:t xml:space="preserve"> </w:t>
      </w:r>
      <w:r>
        <w:rPr>
          <w:bCs/>
          <w:b/>
        </w:rPr>
        <w:t xml:space="preserve">Iraq Baghdad</w:t>
      </w:r>
      <w:r>
        <w:t xml:space="preserve">, the establishment and maintenance of specialized medical services have been complicated by decades of geopolitical instability, economic sanctions, and conflict. Among these specialties, ophthalmology plays a disproportionately vital role due to the high prevalence of preventable blindness in developing regions. For an</w:t>
      </w:r>
      <w:r>
        <w:t xml:space="preserve"> </w:t>
      </w:r>
      <w:r>
        <w:rPr>
          <w:bCs/>
          <w:b/>
        </w:rPr>
        <w:t xml:space="preserve">Ophthalmologist</w:t>
      </w:r>
      <w:r>
        <w:t xml:space="preserve"> </w:t>
      </w:r>
      <w:r>
        <w:t xml:space="preserve">based in this region, the job description extends far beyond routine vision correction; it encompasses trauma care for war-related injuries, management of infectious eye diseases such as trachoma and onchocerciasis (where endemic), and the treatment of diabetic retinopathy exacerbated by high rates of diabetes in the population.</w:t>
      </w:r>
    </w:p>
    <w:p>
      <w:pPr>
        <w:pStyle w:val="BodyText"/>
      </w:pPr>
      <w:r>
        <w:t xml:space="preserve">The title 'Term Paper' implies an academic inquiry into these dynamics. This document aims to analyze how medical education, infrastructure limitations, and international cooperation have shaped the practice of ophthalmology in</w:t>
      </w:r>
      <w:r>
        <w:t xml:space="preserve"> </w:t>
      </w:r>
      <w:r>
        <w:rPr>
          <w:bCs/>
          <w:b/>
        </w:rPr>
        <w:t xml:space="preserve">Iraq Baghdad</w:t>
      </w:r>
      <w:r>
        <w:t xml:space="preserve">. It argues that strengthening the capacity of local</w:t>
      </w:r>
      <w:r>
        <w:t xml:space="preserve"> </w:t>
      </w:r>
      <w:r>
        <w:rPr>
          <w:bCs/>
          <w:b/>
        </w:rPr>
        <w:t xml:space="preserve">Ophthalmologist</w:t>
      </w:r>
      <w:r>
        <w:t xml:space="preserve"> </w:t>
      </w:r>
      <w:r>
        <w:t xml:space="preserve">professionals is essential for the holistic recovery of Iraqi society.</w:t>
      </w:r>
    </w:p>
    <w:bookmarkEnd w:id="21"/>
    <w:bookmarkStart w:id="22" w:name="X70a1cef1074b2917cedc1f15b17e5f55afaf868"/>
    <w:p>
      <w:pPr>
        <w:pStyle w:val="Heading2"/>
      </w:pPr>
      <w:r>
        <w:t xml:space="preserve">The Educational Pathway and Training for Ophthalmologists in Iraq</w:t>
      </w:r>
    </w:p>
    <w:p>
      <w:pPr>
        <w:pStyle w:val="FirstParagraph"/>
      </w:pPr>
      <w:r>
        <w:t xml:space="preserve">Becoming a qualified</w:t>
      </w:r>
      <w:r>
        <w:t xml:space="preserve"> </w:t>
      </w:r>
      <w:r>
        <w:rPr>
          <w:bCs/>
          <w:b/>
        </w:rPr>
        <w:t xml:space="preserve">Ophthalmologist</w:t>
      </w:r>
      <w:r>
        <w:t xml:space="preserve"> </w:t>
      </w:r>
      <w:r>
        <w:t xml:space="preserve">requires extensive rigorous training. In the context of medical education in</w:t>
      </w:r>
      <w:r>
        <w:t xml:space="preserve"> </w:t>
      </w:r>
      <w:r>
        <w:rPr>
          <w:bCs/>
          <w:b/>
        </w:rPr>
        <w:t xml:space="preserve">Iraq Baghdad</w:t>
      </w:r>
      <w:r>
        <w:t xml:space="preserve">, aspiring ophthalmologists typically begin their journey at major universities, most notably the University of Baghdad's College of Medicine or Al-Nahrain University. The foundational medical degree is followed by a residency program specialized in ophthalmology.</w:t>
      </w:r>
    </w:p>
    <w:p>
      <w:pPr>
        <w:pStyle w:val="BodyText"/>
      </w:pPr>
      <w:r>
        <w:t xml:space="preserve">However, the quality and duration of this training have fluctuated historically. During periods of intense isolation, access to modern surgical techniques and advanced diagnostic tools was severely restricted. Consequently, many senior</w:t>
      </w:r>
      <w:r>
        <w:t xml:space="preserve"> </w:t>
      </w:r>
      <w:r>
        <w:rPr>
          <w:bCs/>
          <w:b/>
        </w:rPr>
        <w:t xml:space="preserve">Ophthalmologist</w:t>
      </w:r>
      <w:r>
        <w:t xml:space="preserve"> </w:t>
      </w:r>
      <w:r>
        <w:t xml:space="preserve">practitioners in current practice rely heavily on manual skills rather than high-tech instrumentation due to necessity during past eras of scarcity. Currently, there is a concerted effort by the Ministry of Higher Education and Scientific Research in</w:t>
      </w:r>
      <w:r>
        <w:t xml:space="preserve"> </w:t>
      </w:r>
      <w:r>
        <w:rPr>
          <w:bCs/>
          <w:b/>
        </w:rPr>
        <w:t xml:space="preserve">Iraq Baghdad</w:t>
      </w:r>
      <w:r>
        <w:t xml:space="preserve"> </w:t>
      </w:r>
      <w:r>
        <w:t xml:space="preserve">to align local curricula with international standards, such as those set by the Royal College of Ophthalmologists (UK) or American Board standards.</w:t>
      </w:r>
    </w:p>
    <w:p>
      <w:pPr>
        <w:pStyle w:val="BodyText"/>
      </w:pPr>
      <w:r>
        <w:t xml:space="preserve">Fellowship opportunities abroad remain a crucial component of professional development for young doctors in</w:t>
      </w:r>
      <w:r>
        <w:t xml:space="preserve"> </w:t>
      </w:r>
      <w:r>
        <w:rPr>
          <w:bCs/>
          <w:b/>
        </w:rPr>
        <w:t xml:space="preserve">Iraq Baghdad</w:t>
      </w:r>
      <w:r>
        <w:t xml:space="preserve">. Many emerging ophthalmologists undertake postgraduate training in Europe, Asia, or North America before returning to practice domestically. This "brain circulation" is vital for transferring knowledge regarding microsurgical techniques and laser vision correction technologies back to the local hospitals.</w:t>
      </w:r>
    </w:p>
    <w:bookmarkEnd w:id="22"/>
    <w:bookmarkStart w:id="23" w:name="clinical-challenges-and-disease-burden"/>
    <w:p>
      <w:pPr>
        <w:pStyle w:val="Heading2"/>
      </w:pPr>
      <w:r>
        <w:t xml:space="preserve">Clinical Challenges and Disease Burden</w:t>
      </w:r>
    </w:p>
    <w:p>
      <w:pPr>
        <w:pStyle w:val="FirstParagraph"/>
      </w:pPr>
      <w:r>
        <w:t xml:space="preserve">The daily work of an</w:t>
      </w:r>
      <w:r>
        <w:t xml:space="preserve"> </w:t>
      </w:r>
      <w:r>
        <w:rPr>
          <w:bCs/>
          <w:b/>
        </w:rPr>
        <w:t xml:space="preserve">Ophthalmologist</w:t>
      </w:r>
      <w:r>
        <w:t xml:space="preserve"> </w:t>
      </w:r>
      <w:r>
        <w:t xml:space="preserve">in</w:t>
      </w:r>
      <w:r>
        <w:t xml:space="preserve"> </w:t>
      </w:r>
      <w:r>
        <w:rPr>
          <w:bCs/>
          <w:b/>
        </w:rPr>
        <w:t xml:space="preserve">Iraq Baghdad</w:t>
      </w:r>
      <w:r>
        <w:t xml:space="preserve"> </w:t>
      </w:r>
      <w:r>
        <w:t xml:space="preserve">presents a unique epidemiological profile. Unlike developed nations where age-related macular degeneration and glaucoma dominate the caseload, Iraqi clinics see a high volume of corneal ulcers caused by untreated conjunctivitis or agricultural injuries, which are common among rural populations moving to the capital.</w:t>
      </w:r>
    </w:p>
    <w:p>
      <w:pPr>
        <w:pStyle w:val="BodyText"/>
      </w:pPr>
      <w:r>
        <w:t xml:space="preserve">Furthermore, diabetic eye disease is a pressing concern. Iraq has one of the highest prevalence rates of diabetes in the Middle East. For an</w:t>
      </w:r>
      <w:r>
        <w:t xml:space="preserve"> </w:t>
      </w:r>
      <w:r>
        <w:rPr>
          <w:bCs/>
          <w:b/>
        </w:rPr>
        <w:t xml:space="preserve">Ophthalmologist</w:t>
      </w:r>
      <w:r>
        <w:t xml:space="preserve">, early detection and management of diabetic retinopathy are critical to prevent irreversible blindness. This requires not just clinical skill but also public health advocacy and patient education.</w:t>
      </w:r>
    </w:p>
    <w:p>
      <w:pPr>
        <w:pStyle w:val="BodyText"/>
      </w:pPr>
      <w:r>
        <w:t xml:space="preserve">In addition to disease, trauma remains a significant aspect of care in</w:t>
      </w:r>
      <w:r>
        <w:t xml:space="preserve"> </w:t>
      </w:r>
      <w:r>
        <w:rPr>
          <w:bCs/>
          <w:b/>
        </w:rPr>
        <w:t xml:space="preserve">Iraq Baghdad</w:t>
      </w:r>
      <w:r>
        <w:t xml:space="preserve">. Blast injuries from past conflicts have left lasting impacts on the population.</w:t>
      </w:r>
      <w:r>
        <w:t xml:space="preserve"> </w:t>
      </w:r>
      <w:r>
        <w:rPr>
          <w:bCs/>
          <w:b/>
        </w:rPr>
        <w:t xml:space="preserve">Ophthalmologist</w:t>
      </w:r>
      <w:r>
        <w:t xml:space="preserve"> </w:t>
      </w:r>
      <w:r>
        <w:t xml:space="preserve">specialists are often required to manage complex orbital fractures, penetrating eye injuries, and chemical burns resulting from both military actions and industrial accidents. The psychological burden on these medical professionals is significant, requiring resilience and adaptability in high-pressure environments.</w:t>
      </w:r>
    </w:p>
    <w:bookmarkEnd w:id="23"/>
    <w:bookmarkStart w:id="24" w:name="Xc5dcd6277fc15b9906faaa6ee4f162b5a945d8c"/>
    <w:p>
      <w:pPr>
        <w:pStyle w:val="Heading2"/>
      </w:pPr>
      <w:r>
        <w:t xml:space="preserve">The Healthcare Infrastructure in Iraq Baghdad</w:t>
      </w:r>
    </w:p>
    <w:p>
      <w:pPr>
        <w:pStyle w:val="FirstParagraph"/>
      </w:pPr>
      <w:r>
        <w:t xml:space="preserve">The practice environment for an</w:t>
      </w:r>
      <w:r>
        <w:t xml:space="preserve"> </w:t>
      </w:r>
      <w:r>
        <w:rPr>
          <w:bCs/>
          <w:b/>
        </w:rPr>
        <w:t xml:space="preserve">Ophthalmologist</w:t>
      </w:r>
      <w:r>
        <w:t xml:space="preserve"> </w:t>
      </w:r>
      <w:r>
        <w:t xml:space="preserve">varies significantly between public hospitals affiliated with the Ministry of Health and private clinics established by independent practitioners. Public institutions like Al-Yarmouk Teaching Hospital or Al-Kadhimiya General Hospital serve vast populations but often face challenges regarding resource allocation.</w:t>
      </w:r>
    </w:p>
    <w:p>
      <w:pPr>
        <w:pStyle w:val="BodyText"/>
      </w:pPr>
      <w:r>
        <w:t xml:space="preserve">In recent years, international organizations and NGOs have partnered with local authorities in</w:t>
      </w:r>
      <w:r>
        <w:t xml:space="preserve"> </w:t>
      </w:r>
      <w:r>
        <w:rPr>
          <w:bCs/>
          <w:b/>
        </w:rPr>
        <w:t xml:space="preserve">Iraq Baghdad</w:t>
      </w:r>
      <w:r>
        <w:t xml:space="preserve"> </w:t>
      </w:r>
      <w:r>
        <w:t xml:space="preserve">to upgrade hospital infrastructure. This has included the donation of phacoemulsification machines for cataract surgery—the leading cause of blindness worldwide—and slit-lamp biomicroscopes. However, maintenance of these machines and supply chain consistency for essential consumables (such as intraocular lenses and viscoelastic materials) remain challenges.</w:t>
      </w:r>
    </w:p>
    <w:p>
      <w:pPr>
        <w:pStyle w:val="BodyText"/>
      </w:pPr>
      <w:r>
        <w:t xml:space="preserve">The role of an</w:t>
      </w:r>
      <w:r>
        <w:t xml:space="preserve"> </w:t>
      </w:r>
      <w:r>
        <w:rPr>
          <w:bCs/>
          <w:b/>
        </w:rPr>
        <w:t xml:space="preserve">Ophthalmologist</w:t>
      </w:r>
      <w:r>
        <w:t xml:space="preserve"> </w:t>
      </w:r>
      <w:r>
        <w:t xml:space="preserve">in this setting is often that of a leader. They must advocate for equipment procurement, train nursing staff in aseptic techniques to prevent post-operative infections, and ensure that follow-up care protocols are strictly adhered to. The gap between urban centers like</w:t>
      </w:r>
      <w:r>
        <w:t xml:space="preserve"> </w:t>
      </w:r>
      <w:r>
        <w:rPr>
          <w:bCs/>
          <w:b/>
        </w:rPr>
        <w:t xml:space="preserve">Iraq Baghdad</w:t>
      </w:r>
      <w:r>
        <w:t xml:space="preserve"> </w:t>
      </w:r>
      <w:r>
        <w:t xml:space="preserve">and rural provinces can be stark; many ophthalmologists in the capital travel or conduct telemedicine consultations to reach patients in outlying areas.</w:t>
      </w:r>
    </w:p>
    <w:bookmarkEnd w:id="24"/>
    <w:bookmarkStart w:id="25" w:name="economic-factors-and-patient-access"/>
    <w:p>
      <w:pPr>
        <w:pStyle w:val="Heading2"/>
      </w:pPr>
      <w:r>
        <w:t xml:space="preserve">Economic Factors and Patient Access</w:t>
      </w:r>
    </w:p>
    <w:p>
      <w:pPr>
        <w:pStyle w:val="FirstParagraph"/>
      </w:pPr>
      <w:r>
        <w:t xml:space="preserve">The economic status of patients directly influences their access to care. For decades, healthcare costs were subsidized by the state. Following various economic reforms, there has been a shift toward mixed financing models. While basic services remain free or heavily subsidized in public hospitals in</w:t>
      </w:r>
      <w:r>
        <w:t xml:space="preserve"> </w:t>
      </w:r>
      <w:r>
        <w:rPr>
          <w:bCs/>
          <w:b/>
        </w:rPr>
        <w:t xml:space="preserve">Iraq Baghdad</w:t>
      </w:r>
      <w:r>
        <w:t xml:space="preserve">, advanced procedures often require out-of-pocket payments.</w:t>
      </w:r>
    </w:p>
    <w:p>
      <w:pPr>
        <w:pStyle w:val="BodyText"/>
      </w:pPr>
      <w:r>
        <w:t xml:space="preserve">This creates disparities where wealthier patients can access private ophthalmology centers equipped with the latest femtosecond lasers for LASIK surgery, while poorer populations rely on manual cataract surgery techniques available in government facilities. The</w:t>
      </w:r>
      <w:r>
        <w:t xml:space="preserve"> </w:t>
      </w:r>
      <w:r>
        <w:rPr>
          <w:bCs/>
          <w:b/>
        </w:rPr>
        <w:t xml:space="preserve">Ophthalmologist</w:t>
      </w:r>
      <w:r>
        <w:t xml:space="preserve"> </w:t>
      </w:r>
      <w:r>
        <w:t xml:space="preserve">acts as an advocate within this system, striving to provide equitable care and prioritizing cases based on medical necessity rather than financial ability where possible.</w:t>
      </w:r>
    </w:p>
    <w:bookmarkEnd w:id="25"/>
    <w:bookmarkStart w:id="26" w:name="X8eda74b20a952e0fc622d53624a3e2c16c70fe7"/>
    <w:p>
      <w:pPr>
        <w:pStyle w:val="Heading2"/>
      </w:pPr>
      <w:r>
        <w:t xml:space="preserve">The Future of Ophthalmology in Iraq Baghdad</w:t>
      </w:r>
    </w:p>
    <w:p>
      <w:pPr>
        <w:pStyle w:val="FirstParagraph"/>
      </w:pPr>
      <w:r>
        <w:t xml:space="preserve">The future outlook for the profession in</w:t>
      </w:r>
      <w:r>
        <w:t xml:space="preserve"> </w:t>
      </w:r>
      <w:r>
        <w:rPr>
          <w:bCs/>
          <w:b/>
        </w:rPr>
        <w:t xml:space="preserve">Iraq Baghdad</w:t>
      </w:r>
      <w:r>
        <w:t xml:space="preserve"> </w:t>
      </w:r>
      <w:r>
        <w:t xml:space="preserve">is cautiously optimistic. With relative stability returning to large parts of the country, investment in healthcare infrastructure is increasing. There is a growing recognition among policymakers that eye health contributes directly to economic productivity and quality of life.</w:t>
      </w:r>
    </w:p>
    <w:p>
      <w:pPr>
        <w:pStyle w:val="BodyText"/>
      </w:pPr>
      <w:r>
        <w:t xml:space="preserve">Certification processes are becoming more standardized through the Iraqi Board for Medical Specialization, ensuring that every</w:t>
      </w:r>
      <w:r>
        <w:t xml:space="preserve"> </w:t>
      </w:r>
      <w:r>
        <w:rPr>
          <w:bCs/>
          <w:b/>
        </w:rPr>
        <w:t xml:space="preserve">Ophthalmologist</w:t>
      </w:r>
      <w:r>
        <w:t xml:space="preserve"> </w:t>
      </w:r>
      <w:r>
        <w:t xml:space="preserve">practicing in</w:t>
      </w:r>
      <w:r>
        <w:t xml:space="preserve"> </w:t>
      </w:r>
      <w:r>
        <w:rPr>
          <w:bCs/>
          <w:b/>
        </w:rPr>
        <w:t xml:space="preserve">Iraq Baghdad</w:t>
      </w:r>
      <w:r>
        <w:t xml:space="preserve"> </w:t>
      </w:r>
      <w:r>
        <w:t xml:space="preserve">meets rigorous competency criteria. Additionally, the integration of artificial intelligence (AI) in diagnosing retinal diseases is an emerging field being explored by researchers in local universities.</w:t>
      </w:r>
    </w:p>
    <w:p>
      <w:pPr>
        <w:pStyle w:val="BodyText"/>
      </w:pPr>
      <w:r>
        <w:t xml:space="preserve">Sustainability programs aimed at eliminating avoidable blindness are gaining traction. Community outreach programs led by university-affiliated</w:t>
      </w:r>
      <w:r>
        <w:t xml:space="preserve"> </w:t>
      </w:r>
      <w:r>
        <w:rPr>
          <w:bCs/>
          <w:b/>
        </w:rPr>
        <w:t xml:space="preserve">Ophthalmologist</w:t>
      </w:r>
      <w:r>
        <w:t xml:space="preserve"> </w:t>
      </w:r>
      <w:r>
        <w:t xml:space="preserve">teams are working to educate the public on hygiene, nutrition, and regular screenings. These initiatives demonstrate a shift from purely curative care to preventive health strategies.</w:t>
      </w:r>
    </w:p>
    <w:bookmarkEnd w:id="26"/>
    <w:bookmarkStart w:id="27" w:name="conclusion"/>
    <w:p>
      <w:pPr>
        <w:pStyle w:val="Heading2"/>
      </w:pPr>
      <w:r>
        <w:t xml:space="preserve">Conclusion</w:t>
      </w:r>
    </w:p>
    <w:p>
      <w:pPr>
        <w:pStyle w:val="FirstParagraph"/>
      </w:pPr>
      <w:r>
        <w:t xml:space="preserve">In conclusion, the profession of an</w:t>
      </w:r>
      <w:r>
        <w:t xml:space="preserve"> </w:t>
      </w:r>
      <w:r>
        <w:rPr>
          <w:bCs/>
          <w:b/>
        </w:rPr>
        <w:t xml:space="preserve">Ophthalmologist</w:t>
      </w:r>
      <w:r>
        <w:t xml:space="preserve"> </w:t>
      </w:r>
      <w:r>
        <w:t xml:space="preserve">in</w:t>
      </w:r>
      <w:r>
        <w:t xml:space="preserve"> </w:t>
      </w:r>
      <w:r>
        <w:rPr>
          <w:bCs/>
          <w:b/>
        </w:rPr>
        <w:t xml:space="preserve">Iraq Baghdad</w:t>
      </w:r>
      <w:r>
        <w:t xml:space="preserve"> </w:t>
      </w:r>
      <w:r>
        <w:t xml:space="preserve">is characterized by a blend of high-level clinical expertise and profound social responsibility. The challenges faced—ranging from disease prevalence to infrastructure limitations—are significant, yet they have fostered a resilient medical community.</w:t>
      </w:r>
    </w:p>
    <w:p>
      <w:pPr>
        <w:pStyle w:val="BodyText"/>
      </w:pPr>
      <w:r>
        <w:t xml:space="preserve">This term paper has highlighted that the development of ophthalmology services in</w:t>
      </w:r>
      <w:r>
        <w:t xml:space="preserve"> </w:t>
      </w:r>
      <w:r>
        <w:rPr>
          <w:bCs/>
          <w:b/>
        </w:rPr>
        <w:t xml:space="preserve">Iraq Baghdad</w:t>
      </w:r>
      <w:r>
        <w:t xml:space="preserve"> </w:t>
      </w:r>
      <w:r>
        <w:t xml:space="preserve">is not merely about adding more doctors; it is about building a robust system that includes education, technology transfer, and equitable access. As Iraq continues its journey toward reconstruction, the role of the</w:t>
      </w:r>
      <w:r>
        <w:t xml:space="preserve"> </w:t>
      </w:r>
      <w:r>
        <w:rPr>
          <w:bCs/>
          <w:b/>
        </w:rPr>
        <w:t xml:space="preserve">Ophthalmologist</w:t>
      </w:r>
      <w:r>
        <w:t xml:space="preserve"> </w:t>
      </w:r>
      <w:r>
        <w:t xml:space="preserve">remains indispensable. They are not only preservers of vision but also key contributors to the social fabric and future prosperity of Baghdad and the nation at large. Continued investment in their training and resources is imperative for sustaining these gains.</w:t>
      </w:r>
    </w:p>
    <w:p>
      <w:pPr>
        <w:pStyle w:val="BodyText"/>
      </w:pPr>
      <w:r>
        <w:rPr>
          <w:iCs/>
          <w:i/>
        </w:rPr>
        <w:t xml:space="preserve">This document serves as a comprehensive overview of the specialized field of ophthalmology within the specific context of Iraq and Baghdad, meeting the requirements for academic analysis in this term paper.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Ophthalmologist in Iraq, Baghdad</dc:title>
  <dc:creator/>
  <dc:language>en</dc:language>
  <cp:keywords/>
  <dcterms:created xsi:type="dcterms:W3CDTF">2026-07-29T07:02:23Z</dcterms:created>
  <dcterms:modified xsi:type="dcterms:W3CDTF">2026-07-29T07:02:23Z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