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Abidjan- Cocody (Simulated)</w:t>
      </w:r>
    </w:p>
    <w:p>
      <w:pPr>
        <w:pStyle w:val="BodyText"/>
      </w:pPr>
      <w:r>
        <w:rPr>
          <w:bCs/>
          <w:b/>
        </w:rPr>
        <w:t xml:space="preserve">Degree Program:</w:t>
      </w:r>
      <w:r>
        <w:t xml:space="preserve"> </w:t>
      </w:r>
      <w:r>
        <w:t xml:space="preserve">Public Health and Ophthalmic Sciences</w:t>
      </w:r>
    </w:p>
    <w:bookmarkStart w:id="27" w:name="X197be93e91d1d2cffebcda3616b50114eb25879"/>
    <w:p>
      <w:pPr>
        <w:pStyle w:val="Heading1"/>
      </w:pPr>
      <w:r>
        <w:t xml:space="preserve">A Comprehensive Analysis of the Ophthalmologist's Role in Addressing Visual Health Challenges in Ivory Coast, Abidjan</w:t>
      </w:r>
    </w:p>
    <w:bookmarkStart w:id="20" w:name="i.-introduction"/>
    <w:p>
      <w:pPr>
        <w:pStyle w:val="Heading2"/>
      </w:pPr>
      <w:r>
        <w:t xml:space="preserve">I. Introduction</w:t>
      </w:r>
    </w:p>
    <w:p>
      <w:pPr>
        <w:pStyle w:val="FirstParagraph"/>
      </w:pPr>
      <w:r>
        <w:t xml:space="preserve">The preservation of vision is a fundamental component of public health, influencing education, economic productivity, and overall quality of life. In the bustling metropolis of Abidjan, the economic capital and largest city in Ivory Coast (Côte d'Ivoire), the demand for specialized healthcare services has skyrocketed due to rapid urbanization and demographic shifts. Central to this healthcare ecosystem is the</w:t>
      </w:r>
      <w:r>
        <w:t xml:space="preserve"> </w:t>
      </w:r>
      <w:r>
        <w:rPr>
          <w:bCs/>
          <w:b/>
        </w:rPr>
        <w:t xml:space="preserve">Ophthalmologist</w:t>
      </w:r>
      <w:r>
        <w:t xml:space="preserve">, a medical doctor who specializes in eye care. This term paper aims to examine the critical role of the</w:t>
      </w:r>
      <w:r>
        <w:t xml:space="preserve"> </w:t>
      </w:r>
      <w:r>
        <w:rPr>
          <w:bCs/>
          <w:b/>
        </w:rPr>
        <w:t xml:space="preserve">Ophthalmologist</w:t>
      </w:r>
      <w:r>
        <w:t xml:space="preserve"> </w:t>
      </w:r>
      <w:r>
        <w:t xml:space="preserve">within the specific socio-economic context of Ivory Coast, with a particular focus on Abidjan. It will explore the epidemiological landscape of ocular diseases, the structural challenges facing ophthalmic services, and potential strategies for improving accessibility and quality of care in this vibrant West African hub.</w:t>
      </w:r>
    </w:p>
    <w:bookmarkEnd w:id="20"/>
    <w:bookmarkStart w:id="21" w:name="X70877dd41ccd1468b6d04dd6f8f76770ae07f72"/>
    <w:p>
      <w:pPr>
        <w:pStyle w:val="Heading2"/>
      </w:pPr>
      <w:r>
        <w:t xml:space="preserve">II. The Epidemiological Burden in Ivory Coast</w:t>
      </w:r>
    </w:p>
    <w:p>
      <w:pPr>
        <w:pStyle w:val="FirstParagraph"/>
      </w:pPr>
      <w:r>
        <w:t xml:space="preserve">To understand the necessity of specialized eye care, one must first analyze the prevalence of visual impairments. In Ivory Coast, blindness and low vision affect approximately 1% to 3% of the population, with higher rates among the elderly and in rural areas that migrate to urban centers. However, Abidjan presents a unique double burden of disease. On one hand, there are traditional causes of blindness such as cataracts, which remain the leading cause of reversible blindness in the region. On the other hand, increasing urbanization has led to a rise in non-communicable diseases (NCDs), including diabetic retinopathy and hypertensive eye damage.</w:t>
      </w:r>
    </w:p>
    <w:p>
      <w:pPr>
        <w:pStyle w:val="BodyText"/>
      </w:pPr>
      <w:r>
        <w:t xml:space="preserve">In Abidjan, lifestyle changes associated with modern living have contributed to an epidemic of diabetes and hypertension. Consequently, the workload for every</w:t>
      </w:r>
      <w:r>
        <w:t xml:space="preserve"> </w:t>
      </w:r>
      <w:r>
        <w:rPr>
          <w:bCs/>
          <w:b/>
        </w:rPr>
        <w:t xml:space="preserve">Ophthalmologist</w:t>
      </w:r>
      <w:r>
        <w:t xml:space="preserve"> </w:t>
      </w:r>
      <w:r>
        <w:t xml:space="preserve">treating in the city includes not only surgical interventions for cataracts but also complex medical management of retinal diseases. Furthermore, infectious diseases such as trachoma and onchocerciasis (river blindness), though more prevalent in rural northern regions, still require monitoring and control efforts that extend into the peri-urban areas of Abidjan. The</w:t>
      </w:r>
      <w:r>
        <w:t xml:space="preserve"> </w:t>
      </w:r>
      <w:r>
        <w:rPr>
          <w:bCs/>
          <w:b/>
        </w:rPr>
        <w:t xml:space="preserve">Ophthalmologist</w:t>
      </w:r>
      <w:r>
        <w:t xml:space="preserve"> </w:t>
      </w:r>
      <w:r>
        <w:t xml:space="preserve">thus serves as a frontline defender against both ancient afflictions and modern lifestyle-related pathologies.</w:t>
      </w:r>
    </w:p>
    <w:bookmarkEnd w:id="21"/>
    <w:bookmarkStart w:id="22" w:name="X12abc750ec71c5a7ea2af0494ebc061ea01705f"/>
    <w:p>
      <w:pPr>
        <w:pStyle w:val="Heading2"/>
      </w:pPr>
      <w:r>
        <w:t xml:space="preserve">III. The Professional Profile and Training in Abidjan</w:t>
      </w:r>
    </w:p>
    <w:p>
      <w:pPr>
        <w:pStyle w:val="FirstParagraph"/>
      </w:pPr>
      <w:r>
        <w:t xml:space="preserve">The training of an ophthalmologist in Ivory Coast is rigorous, often requiring studies at the University Félix Houphouët-Boigny or specialized medical institutions in Abidjan. However, there is a significant shortage of specialists relative to the population size. This scarcity creates a bottleneck where patients may wait weeks or months for appointments at major public hospitals such as the CHU Cocody (University Hospital Center) or private clinics in Plateau and Riviera districts.</w:t>
      </w:r>
    </w:p>
    <w:p>
      <w:pPr>
        <w:pStyle w:val="BodyText"/>
      </w:pPr>
      <w:r>
        <w:t xml:space="preserve">An</w:t>
      </w:r>
      <w:r>
        <w:t xml:space="preserve"> </w:t>
      </w:r>
      <w:r>
        <w:rPr>
          <w:bCs/>
          <w:b/>
        </w:rPr>
        <w:t xml:space="preserve">Ophthalmologist</w:t>
      </w:r>
      <w:r>
        <w:t xml:space="preserve"> </w:t>
      </w:r>
      <w:r>
        <w:t xml:space="preserve">in Abidjan must be versatile. While subspecialties like vitreoretinal surgery, corneal transplantation, and pediatric ophthalmology are emerging, many practitioners function as generalists who manage a wide array of conditions due to the lack of specialized referrals. This versatility is crucial for the healthcare system in Ivory Coast. Furthermore, continuous professional development is essential. Many Abidjan-based specialists engage in partnerships with international NGOs and European institutions to stay updated on surgical techniques and diagnostic technologies, ensuring that standards of care in Abidjan remain competitive within the West African region.</w:t>
      </w:r>
    </w:p>
    <w:bookmarkEnd w:id="22"/>
    <w:bookmarkStart w:id="23" w:name="iv.-healthcare-infrastructure-and-access"/>
    <w:p>
      <w:pPr>
        <w:pStyle w:val="Heading2"/>
      </w:pPr>
      <w:r>
        <w:t xml:space="preserve">IV. Healthcare Infrastructure and Access</w:t>
      </w:r>
    </w:p>
    <w:p>
      <w:pPr>
        <w:pStyle w:val="FirstParagraph"/>
      </w:pPr>
      <w:r>
        <w:t xml:space="preserve">The landscape of ophthalmic care in Abidjan is divided between public, private, and non-governmental organizations. Public hospitals provide subsidized care but are often overcrowded. Private clinics offer advanced technology and shorter waiting times but are cost-prohibitive for the majority of the Ivorian population. This disparity highlights the critical role that NGOs play in bridging the gap.</w:t>
      </w:r>
    </w:p>
    <w:p>
      <w:pPr>
        <w:pStyle w:val="BodyText"/>
      </w:pPr>
      <w:r>
        <w:t xml:space="preserve">Organizations such as Prevent Blindness Africa, Sightsavers, and various French aid associations frequently partner with local hospitals in Abidjan to conduct mass cataract surgeries and outreach programs. In these contexts, the</w:t>
      </w:r>
      <w:r>
        <w:t xml:space="preserve"> </w:t>
      </w:r>
      <w:r>
        <w:rPr>
          <w:bCs/>
          <w:b/>
        </w:rPr>
        <w:t xml:space="preserve">Ophthalmologist</w:t>
      </w:r>
      <w:r>
        <w:t xml:space="preserve"> </w:t>
      </w:r>
      <w:r>
        <w:t xml:space="preserve">works alongside optometrists and surgical technicians to maximize efficiency. For instance, during annual eye camps organized in different communes of Abidjan (such as Yopougon or Marcory), ophthalmologists screen thousands of patients, referring complex cases back to their home institutions for follow-up.</w:t>
      </w:r>
    </w:p>
    <w:p>
      <w:pPr>
        <w:pStyle w:val="BodyText"/>
      </w:pPr>
      <w:r>
        <w:t xml:space="preserve">Despite these efforts, infrastructure remains a challenge. Power outages and the high cost of maintaining sophisticated diagnostic equipment (such as Optical Coherence Tomography machines) can hinder consistent service delivery. Therefore, an effective</w:t>
      </w:r>
      <w:r>
        <w:t xml:space="preserve"> </w:t>
      </w:r>
      <w:r>
        <w:rPr>
          <w:bCs/>
          <w:b/>
        </w:rPr>
        <w:t xml:space="preserve">Ophthalmologist</w:t>
      </w:r>
      <w:r>
        <w:t xml:space="preserve"> </w:t>
      </w:r>
      <w:r>
        <w:t xml:space="preserve">in Abidjan must also be adept at resource management and crisis adaptation.</w:t>
      </w:r>
    </w:p>
    <w:bookmarkEnd w:id="23"/>
    <w:bookmarkStart w:id="24" w:name="v.-challenges-facing-ophthalmic-services"/>
    <w:p>
      <w:pPr>
        <w:pStyle w:val="Heading2"/>
      </w:pPr>
      <w:r>
        <w:t xml:space="preserve">V. Challenges Facing Ophthalmic Services</w:t>
      </w:r>
    </w:p>
    <w:p>
      <w:pPr>
        <w:pStyle w:val="FirstParagraph"/>
      </w:pPr>
      <w:r>
        <w:rPr>
          <w:bCs/>
          <w:b/>
        </w:rPr>
        <w:t xml:space="preserve">A. Financial Barriers:</w:t>
      </w:r>
      <w:r>
        <w:t xml:space="preserve"> </w:t>
      </w:r>
      <w:r>
        <w:t xml:space="preserve">For the average citizen of Ivory Coast, out-of-pocket expenses for eye care can be catastrophic. While mutual health insurance schemes (mutuelles de santé) are expanding, they do not always cover specialized ophthalmological procedures or high-quality intraocular lenses.</w:t>
      </w:r>
    </w:p>
    <w:p>
      <w:pPr>
        <w:pStyle w:val="BodyText"/>
      </w:pPr>
      <w:r>
        <w:rPr>
          <w:bCs/>
          <w:b/>
        </w:rPr>
        <w:t xml:space="preserve">B. Geographic Distribution:</w:t>
      </w:r>
      <w:r>
        <w:t xml:space="preserve"> </w:t>
      </w:r>
      <w:r>
        <w:t xml:space="preserve">Although Abidjan is the most serviced city in the country, inequality exists within the city itself. Residents of dense, low-income neighborhoods often lack easy access to specialized care compared to those in affluent suburbs.</w:t>
      </w:r>
    </w:p>
    <w:p>
      <w:pPr>
        <w:pStyle w:val="BodyText"/>
      </w:pPr>
      <w:r>
        <w:rPr>
          <w:bCs/>
          <w:b/>
        </w:rPr>
        <w:t xml:space="preserve">C. Awareness and Education:</w:t>
      </w:r>
      <w:r>
        <w:t xml:space="preserve"> </w:t>
      </w:r>
      <w:r>
        <w:t xml:space="preserve">There remains a significant gap in public knowledge regarding eye health. Many residents only seek help when vision is severely compromised or painful, missing the window for preventive care or early intervention. The</w:t>
      </w:r>
      <w:r>
        <w:t xml:space="preserve"> </w:t>
      </w:r>
      <w:r>
        <w:rPr>
          <w:bCs/>
          <w:b/>
        </w:rPr>
        <w:t xml:space="preserve">Ophthalmologist</w:t>
      </w:r>
      <w:r>
        <w:t xml:space="preserve"> </w:t>
      </w:r>
      <w:r>
        <w:t xml:space="preserve">therefore has an educational mandate to promote regular check-ups, particularly for diabetics and hypertensives.</w:t>
      </w:r>
    </w:p>
    <w:bookmarkEnd w:id="24"/>
    <w:bookmarkStart w:id="25" w:name="X73bfbd933d4074caa136a3185a1fda744c7a843"/>
    <w:p>
      <w:pPr>
        <w:pStyle w:val="Heading2"/>
      </w:pPr>
      <w:r>
        <w:t xml:space="preserve">VI. Future Directions and Recommendations</w:t>
      </w:r>
    </w:p>
    <w:p>
      <w:pPr>
        <w:pStyle w:val="FirstParagraph"/>
      </w:pPr>
      <w:r>
        <w:t xml:space="preserve">To enhance the impact of ophthalmology in Ivory Coast, several strategic steps are recommended:</w:t>
      </w:r>
    </w:p>
    <w:p>
      <w:pPr>
        <w:numPr>
          <w:ilvl w:val="0"/>
          <w:numId w:val="1001"/>
        </w:numPr>
        <w:pStyle w:val="Compact"/>
      </w:pPr>
      <w:r>
        <w:rPr>
          <w:bCs/>
          <w:b/>
        </w:rPr>
        <w:t xml:space="preserve">Mission Training Expansion:</w:t>
      </w:r>
      <w:r>
        <w:t xml:space="preserve"> </w:t>
      </w:r>
      <w:r>
        <w:t xml:space="preserve">Increasing the number of residency spots for ophthalmology at Abidjan medical schools is vital to alleviate the shortage of specialists.</w:t>
      </w:r>
    </w:p>
    <w:p>
      <w:pPr>
        <w:numPr>
          <w:ilvl w:val="0"/>
          <w:numId w:val="1001"/>
        </w:numPr>
        <w:pStyle w:val="Compact"/>
      </w:pPr>
      <w:r>
        <w:rPr>
          <w:bCs/>
          <w:b/>
        </w:rPr>
        <w:t xml:space="preserve">Tel-ophthalmology:</w:t>
      </w:r>
      <w:r>
        <w:t xml:space="preserve"> </w:t>
      </w:r>
      <w:r>
        <w:t xml:space="preserve">Leveraging technology to connect rural health centers with ophthalmologists in Abidjan. Digital retinal imaging can allow specialists in the capital to screen patients remotely, improving early detection rates for diabetic retinopathy.</w:t>
      </w:r>
    </w:p>
    <w:p>
      <w:pPr>
        <w:numPr>
          <w:ilvl w:val="0"/>
          <w:numId w:val="1001"/>
        </w:numPr>
        <w:pStyle w:val="Compact"/>
      </w:pPr>
      <w:r>
        <w:rPr>
          <w:bCs/>
          <w:b/>
        </w:rPr>
        <w:t xml:space="preserve">Public-Private Partnerships:</w:t>
      </w:r>
      <w:r>
        <w:t xml:space="preserve"> </w:t>
      </w:r>
      <w:r>
        <w:t xml:space="preserve">Strengthening collaborations between the Ministry of Health and private entities to subsidize care for vulnerable populations.</w:t>
      </w:r>
    </w:p>
    <w:p>
      <w:pPr>
        <w:numPr>
          <w:ilvl w:val="0"/>
          <w:numId w:val="1001"/>
        </w:numPr>
        <w:pStyle w:val="Compact"/>
      </w:pPr>
      <w:r>
        <w:rPr>
          <w:bCs/>
          <w:b/>
        </w:rPr>
        <w:t xml:space="preserve">Patient Education Campaigns:</w:t>
      </w:r>
      <w:r>
        <w:t xml:space="preserve"> </w:t>
      </w:r>
      <w:r>
        <w:t xml:space="preserve">Ophthalmologists should lead community outreach programs to educate Ivorians on the importance of vision hygiene and regular screenings.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Ophthalmologist</w:t>
      </w:r>
      <w:r>
        <w:t xml:space="preserve"> </w:t>
      </w:r>
      <w:r>
        <w:t xml:space="preserve">stands as a pillar of public health in Ivory Coast, particularly within the dynamic urban environment of Abidjan. The role extends beyond surgical intervention; it encompasses education, advocacy, and complex medical management. As Abidjan continues to grow economically and demographically, the demand for high-quality ophthalmic care will intensify. Addressing the challenges of access, affordability, and workforce distribution is essential to ensure that every citizen in Ivory Coast has the opportunity to see clearly. By investing in training, technology, and equitable service delivery models, Abidjan can become a regional model for effective ophthalmic care in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Ivory Coast, Abidjan</dc:title>
  <dc:creator/>
  <cp:keywords/>
  <dcterms:created xsi:type="dcterms:W3CDTF">2026-07-29T16:58:19Z</dcterms:created>
  <dcterms:modified xsi:type="dcterms:W3CDTF">2026-07-29T16:58:19Z</dcterms:modified>
</cp:coreProperties>
</file>

<file path=docProps/custom.xml><?xml version="1.0" encoding="utf-8"?>
<Properties xmlns="http://schemas.openxmlformats.org/officeDocument/2006/custom-properties" xmlns:vt="http://schemas.openxmlformats.org/officeDocument/2006/docPropsVTypes"/>
</file>