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Comprehensive</w:t>
      </w:r>
      <w:r>
        <w:t xml:space="preserve"> </w:t>
      </w:r>
      <w:r>
        <w:t xml:space="preserve">Term</w:t>
      </w:r>
      <w:r>
        <w:t xml:space="preserve"> </w:t>
      </w:r>
      <w:r>
        <w:t xml:space="preserve">Paper</w:t>
      </w:r>
    </w:p>
    <w:bookmarkStart w:id="30" w:name="Xb59ddb63723ee53337f9b6daf2a5d789f23938a"/>
    <w:p>
      <w:pPr>
        <w:pStyle w:val="Heading1"/>
      </w:pPr>
      <w:r>
        <w:t xml:space="preserve">The Role and Practice of the Ophthalmologist in Japan, Osaka</w:t>
      </w:r>
    </w:p>
    <w:p>
      <w:pPr>
        <w:pStyle w:val="FirstParagraph"/>
      </w:pPr>
      <w:r>
        <w:rPr>
          <w:bCs/>
          <w:b/>
        </w:rPr>
        <w:t xml:space="preserve">Date:</w:t>
      </w:r>
      <w:r>
        <w:t xml:space="preserve"> </w:t>
      </w:r>
      <w:r>
        <w:t xml:space="preserve">October 24, 2023</w:t>
      </w:r>
    </w:p>
    <w:p>
      <w:pPr>
        <w:pStyle w:val="BodyText"/>
      </w:pPr>
      <w:r>
        <w:br/>
      </w:r>
    </w:p>
    <w:bookmarkStart w:id="20" w:name="i.-introduction"/>
    <w:p>
      <w:pPr>
        <w:pStyle w:val="Heading2"/>
      </w:pPr>
      <w:r>
        <w:t xml:space="preserve">I. Introduction</w:t>
      </w:r>
    </w:p>
    <w:p>
      <w:pPr>
        <w:pStyle w:val="FirstParagraph"/>
      </w:pPr>
      <w:r>
        <w:t xml:space="preserve">The human eye is an organ of delicate complexity, serving as the primary interface through which individuals perceive and interact with their environment. Consequently, the medical specialty dedicated to its care—ophthalmology—holds a position of immense importance in global healthcare systems. However, no two national healthcare landscapes are identical. When examining the practice of medicine within</w:t>
      </w:r>
      <w:r>
        <w:t xml:space="preserve"> </w:t>
      </w:r>
      <w:r>
        <w:rPr>
          <w:bCs/>
          <w:b/>
        </w:rPr>
        <w:t xml:space="preserve">Japan</w:t>
      </w:r>
      <w:r>
        <w:t xml:space="preserve">, and more specifically within its economic and cultural hub of</w:t>
      </w:r>
      <w:r>
        <w:t xml:space="preserve"> </w:t>
      </w:r>
      <w:r>
        <w:rPr>
          <w:bCs/>
          <w:b/>
        </w:rPr>
        <w:t xml:space="preserve">Osaka</w:t>
      </w:r>
      <w:r>
        <w:t xml:space="preserve">, distinct characteristics emerge regarding patient demographics, technological integration, and clinical approaches to disease management.</w:t>
      </w:r>
    </w:p>
    <w:p>
      <w:pPr>
        <w:pStyle w:val="BodyText"/>
      </w:pPr>
      <w:r>
        <w:t xml:space="preserve">This term paper aims to provide a comprehensive analysis of the role, responsibilities, and challenges faced by an</w:t>
      </w:r>
      <w:r>
        <w:t xml:space="preserve"> </w:t>
      </w:r>
      <w:r>
        <w:rPr>
          <w:iCs/>
          <w:i/>
        </w:rPr>
        <w:t xml:space="preserve">Ophthalmologist</w:t>
      </w:r>
      <w:r>
        <w:t xml:space="preserve"> </w:t>
      </w:r>
      <w:r>
        <w:t xml:space="preserve">operating within the unique medical ecosystem of Osaka. By understanding how traditional Japanese values intersect with modern Western medical practices in this bustling metropolitan region, one can better appreciate the holistic nature of eye care provided by specialists in</w:t>
      </w:r>
      <w:r>
        <w:t xml:space="preserve"> </w:t>
      </w:r>
      <w:r>
        <w:rPr>
          <w:bCs/>
          <w:b/>
        </w:rPr>
        <w:t xml:space="preserve">Japan</w:t>
      </w:r>
      <w:r>
        <w:t xml:space="preserve">, Osaka.</w:t>
      </w:r>
    </w:p>
    <w:bookmarkEnd w:id="20"/>
    <w:bookmarkStart w:id="21" w:name="X651d6bc4d0aeafee2f05ca5e0efb06f477bc971"/>
    <w:p>
      <w:pPr>
        <w:pStyle w:val="Heading2"/>
      </w:pPr>
      <w:r>
        <w:t xml:space="preserve">II. The Unique Healthcare Landscape of Japan and Osaka</w:t>
      </w:r>
    </w:p>
    <w:p>
      <w:pPr>
        <w:pStyle w:val="FirstParagraph"/>
      </w:pPr>
      <w:r>
        <w:t xml:space="preserve">To understand the practice of an</w:t>
      </w:r>
      <w:r>
        <w:t xml:space="preserve"> </w:t>
      </w:r>
      <w:r>
        <w:rPr>
          <w:iCs/>
          <w:i/>
        </w:rPr>
        <w:t xml:space="preserve">Ophthalmologist</w:t>
      </w:r>
      <w:r>
        <w:t xml:space="preserve">, one must first contextualize it within the broader framework of Japanese medicine. Japan boasts one of the world’s most advanced healthcare systems, characterized by universal health insurance coverage and high accessibility to specialized care. However, this system is often criticized for its high frequency of patient visits and relatively short consultation times.</w:t>
      </w:r>
    </w:p>
    <w:p>
      <w:pPr>
        <w:pStyle w:val="BodyText"/>
      </w:pPr>
      <w:r>
        <w:rPr>
          <w:bCs/>
          <w:b/>
        </w:rPr>
        <w:t xml:space="preserve">Osaka</w:t>
      </w:r>
      <w:r>
        <w:t xml:space="preserve">, known as "Japan's Kitchen," is not only a center for commerce but also a critical hub for medical innovation. The city hosts several world-class tertiary hospitals and research institutions, including the Osaka University Hospital. For an</w:t>
      </w:r>
      <w:r>
        <w:t xml:space="preserve"> </w:t>
      </w:r>
      <w:r>
        <w:rPr>
          <w:iCs/>
          <w:i/>
        </w:rPr>
        <w:t xml:space="preserve">Ophthalmologist</w:t>
      </w:r>
      <w:r>
        <w:t xml:space="preserve"> </w:t>
      </w:r>
      <w:r>
        <w:t xml:space="preserve">working in</w:t>
      </w:r>
      <w:r>
        <w:t xml:space="preserve"> </w:t>
      </w:r>
      <w:r>
        <w:rPr>
          <w:bCs/>
          <w:b/>
        </w:rPr>
        <w:t xml:space="preserve">Japan</w:t>
      </w:r>
      <w:r>
        <w:t xml:space="preserve">, Osaka offers access to cutting-edge technology and a dense population that provides diverse clinical exposure. Yet, it also presents challenges typical of major urban centers: high patient volumes, intense competition among private clinics, and an aging demographic that requires specialized geriatric ophthalmic care.</w:t>
      </w:r>
    </w:p>
    <w:bookmarkEnd w:id="21"/>
    <w:bookmarkStart w:id="25" w:name="X513b52713dad1601995c1c238f72900f916cb5c"/>
    <w:p>
      <w:pPr>
        <w:pStyle w:val="Heading2"/>
      </w:pPr>
      <w:r>
        <w:t xml:space="preserve">III. Clinical Focus Areas for the Ophthalmologist in Japan</w:t>
      </w:r>
    </w:p>
    <w:p>
      <w:pPr>
        <w:pStyle w:val="FirstParagraph"/>
      </w:pPr>
      <w:r>
        <w:t xml:space="preserve">The daily practice of an</w:t>
      </w:r>
      <w:r>
        <w:t xml:space="preserve"> </w:t>
      </w:r>
      <w:r>
        <w:rPr>
          <w:iCs/>
          <w:i/>
        </w:rPr>
        <w:t xml:space="preserve">Ophthalmologist</w:t>
      </w:r>
      <w:r>
        <w:t xml:space="preserve"> </w:t>
      </w:r>
      <w:r>
        <w:t xml:space="preserve">is dictated by epidemiological trends. In</w:t>
      </w:r>
      <w:r>
        <w:t xml:space="preserve"> </w:t>
      </w:r>
      <w:r>
        <w:rPr>
          <w:bCs/>
          <w:b/>
        </w:rPr>
        <w:t xml:space="preserve">Japan</w:t>
      </w:r>
      <w:r>
        <w:t xml:space="preserve">, and particularly in densely populated areas like Osaka, certain conditions prevail due to genetic predispositions, environmental factors, and lifestyle changes.</w:t>
      </w:r>
    </w:p>
    <w:bookmarkStart w:id="22" w:name="X7fc00f1a5cca5edfacca066951c584a17703c33"/>
    <w:p>
      <w:pPr>
        <w:pStyle w:val="Heading3"/>
      </w:pPr>
      <w:r>
        <w:t xml:space="preserve">A. The Aging Population and Age-Related Macular Degeneration (AMD)</w:t>
      </w:r>
    </w:p>
    <w:p>
      <w:pPr>
        <w:pStyle w:val="FirstParagraph"/>
      </w:pPr>
      <w:r>
        <w:rPr>
          <w:bCs/>
          <w:b/>
        </w:rPr>
        <w:t xml:space="preserve">Japan</w:t>
      </w:r>
      <w:r>
        <w:t xml:space="preserve"> </w:t>
      </w:r>
      <w:r>
        <w:t xml:space="preserve">has the world's oldest population. In</w:t>
      </w:r>
      <w:r>
        <w:t xml:space="preserve"> </w:t>
      </w:r>
      <w:r>
        <w:rPr>
          <w:bCs/>
          <w:b/>
        </w:rPr>
        <w:t xml:space="preserve">Osaka</w:t>
      </w:r>
      <w:r>
        <w:t xml:space="preserve">, this demographic reality drives a significant portion of an</w:t>
      </w:r>
      <w:r>
        <w:t xml:space="preserve"> </w:t>
      </w:r>
      <w:r>
        <w:rPr>
          <w:iCs/>
          <w:i/>
        </w:rPr>
        <w:t xml:space="preserve">Ophthalmologist’s</w:t>
      </w:r>
      <w:r>
        <w:t xml:space="preserve"> </w:t>
      </w:r>
      <w:r>
        <w:t xml:space="preserve">workload toward age-related eye diseases. Age-related Macular Degeneration (AMD) and cataracts are ubiquitous. While cataract surgery is routine globally, the standard in Japan involves ultra-high-frequency ultrasound phacoemulsification techniques that emphasize precision and rapid recovery to accommodate high patient loads.</w:t>
      </w:r>
    </w:p>
    <w:bookmarkEnd w:id="22"/>
    <w:bookmarkStart w:id="23" w:name="b.-diabetic-retinopathy"/>
    <w:p>
      <w:pPr>
        <w:pStyle w:val="Heading3"/>
      </w:pPr>
      <w:r>
        <w:t xml:space="preserve">B. Diabetic Retinopathy</w:t>
      </w:r>
    </w:p>
    <w:p>
      <w:pPr>
        <w:pStyle w:val="FirstParagraph"/>
      </w:pPr>
      <w:r>
        <w:t xml:space="preserve">The prevalence of diabetes mellitus in Japan has risen sharply over the last two decades. Consequently, an</w:t>
      </w:r>
      <w:r>
        <w:t xml:space="preserve"> </w:t>
      </w:r>
      <w:r>
        <w:rPr>
          <w:iCs/>
          <w:i/>
        </w:rPr>
        <w:t xml:space="preserve">Ophthalmologist</w:t>
      </w:r>
      <w:r>
        <w:t xml:space="preserve"> </w:t>
      </w:r>
      <w:r>
        <w:t xml:space="preserve">in Osaka must be adept at diagnosing and managing diabetic retinopathy early on to prevent vision loss. Regular screening programs are often integrated into general health check-ups, a common practice in Japanese corporate culture.</w:t>
      </w:r>
    </w:p>
    <w:bookmarkEnd w:id="23"/>
    <w:bookmarkStart w:id="24" w:name="c.-glaucoma"/>
    <w:p>
      <w:pPr>
        <w:pStyle w:val="Heading3"/>
      </w:pPr>
      <w:r>
        <w:t xml:space="preserve">C. Glaucoma</w:t>
      </w:r>
    </w:p>
    <w:p>
      <w:pPr>
        <w:pStyle w:val="FirstParagraph"/>
      </w:pPr>
      <w:r>
        <w:t xml:space="preserve">Glaucoma is highly prevalent among the Japanese population due to anatomical differences, such as shallower anterior chambers compared to Western populations. Therefore,</w:t>
      </w:r>
      <w:r>
        <w:t xml:space="preserve"> </w:t>
      </w:r>
      <w:r>
        <w:rPr>
          <w:iCs/>
          <w:i/>
        </w:rPr>
        <w:t xml:space="preserve">Ophthalmologists</w:t>
      </w:r>
      <w:r>
        <w:t xml:space="preserve"> </w:t>
      </w:r>
      <w:r>
        <w:t xml:space="preserve">in Osaka must utilize advanced imaging technologies like Optical Coherence Tomography (OCT) and visual field testing extensively. The approach often favors early surgical intervention or aggressive laser therapy to preserve optic nerve function.</w:t>
      </w:r>
    </w:p>
    <w:bookmarkEnd w:id="24"/>
    <w:bookmarkEnd w:id="25"/>
    <w:bookmarkStart w:id="26" w:name="X7bbef81e72f88f40afd33818409548f3ca626a4"/>
    <w:p>
      <w:pPr>
        <w:pStyle w:val="Heading2"/>
      </w:pPr>
      <w:r>
        <w:t xml:space="preserve">IV. Technological Integration and Innovation</w:t>
      </w:r>
    </w:p>
    <w:p>
      <w:pPr>
        <w:pStyle w:val="FirstParagraph"/>
      </w:pPr>
      <w:r>
        <w:t xml:space="preserve">The role of the</w:t>
      </w:r>
      <w:r>
        <w:t xml:space="preserve"> </w:t>
      </w:r>
      <w:r>
        <w:rPr>
          <w:iCs/>
          <w:i/>
        </w:rPr>
        <w:t xml:space="preserve">Ophthalmologist</w:t>
      </w:r>
      <w:r>
        <w:t xml:space="preserve"> </w:t>
      </w:r>
      <w:r>
        <w:t xml:space="preserve">in</w:t>
      </w:r>
      <w:r>
        <w:t xml:space="preserve"> </w:t>
      </w:r>
      <w:r>
        <w:rPr>
          <w:bCs/>
          <w:b/>
        </w:rPr>
        <w:t xml:space="preserve">Japana Osaka</w:t>
      </w:r>
      <w:r>
        <w:t xml:space="preserve">, is heavily influenced by Japan’s reputation for technological excellence. Patients in Osaka expect state-of-the-art diagnostic equipment. An effective practitioner must be proficient with AI-assisted diagnostic tools, which are increasingly integrated into retinal screening processes to detect pathologies before they become symptomatic.</w:t>
      </w:r>
    </w:p>
    <w:p>
      <w:pPr>
        <w:pStyle w:val="BodyText"/>
      </w:pPr>
      <w:r>
        <w:t xml:space="preserve">Furthermore,</w:t>
      </w:r>
      <w:r>
        <w:t xml:space="preserve"> </w:t>
      </w:r>
      <w:r>
        <w:rPr>
          <w:bCs/>
          <w:b/>
        </w:rPr>
        <w:t xml:space="preserve">Japan</w:t>
      </w:r>
      <w:r>
        <w:t xml:space="preserve">, Osaka is a center for research in regenerative medicine. Some leading institutions in Osaka are pioneering stem cell therapies for corneal reconstruction and macular regeneration. An</w:t>
      </w:r>
      <w:r>
        <w:t xml:space="preserve"> </w:t>
      </w:r>
      <w:r>
        <w:rPr>
          <w:iCs/>
          <w:i/>
        </w:rPr>
        <w:t xml:space="preserve">Ophthalmologist</w:t>
      </w:r>
      <w:r>
        <w:t xml:space="preserve"> </w:t>
      </w:r>
      <w:r>
        <w:t xml:space="preserve">involved in clinical trials or academic medicine in this region contributes to global advancements, bridging the gap between experimental science and patient care.</w:t>
      </w:r>
    </w:p>
    <w:bookmarkEnd w:id="26"/>
    <w:bookmarkStart w:id="27" w:name="Xc1a5fa8dd790195fd4ec8c59314ba8fdc6a752b"/>
    <w:p>
      <w:pPr>
        <w:pStyle w:val="Heading2"/>
      </w:pPr>
      <w:r>
        <w:t xml:space="preserve">V. Cultural Nuances and Patient Communication</w:t>
      </w:r>
    </w:p>
    <w:p>
      <w:pPr>
        <w:pStyle w:val="FirstParagraph"/>
      </w:pPr>
      <w:r>
        <w:t xml:space="preserve">Beyond technical proficiency, the practice of an</w:t>
      </w:r>
      <w:r>
        <w:t xml:space="preserve"> </w:t>
      </w:r>
      <w:r>
        <w:rPr>
          <w:iCs/>
          <w:i/>
        </w:rPr>
        <w:t xml:space="preserve">Ophthalmologist</w:t>
      </w:r>
      <w:r>
        <w:t xml:space="preserve"> </w:t>
      </w:r>
      <w:r>
        <w:t xml:space="preserve">is deeply cultural. In Japan, there is a strong emphasis on harmony (wa) and respect for hierarchy. An</w:t>
      </w:r>
      <w:r>
        <w:t xml:space="preserve"> </w:t>
      </w:r>
      <w:r>
        <w:rPr>
          <w:iCs/>
          <w:i/>
        </w:rPr>
        <w:t xml:space="preserve">Ophthalmologist</w:t>
      </w:r>
      <w:r>
        <w:t xml:space="preserve"> </w:t>
      </w:r>
      <w:r>
        <w:t xml:space="preserve">in Osaka must navigate these social dynamics carefully.</w:t>
      </w:r>
    </w:p>
    <w:p>
      <w:pPr>
        <w:numPr>
          <w:ilvl w:val="0"/>
          <w:numId w:val="1001"/>
        </w:numPr>
        <w:pStyle w:val="Compact"/>
      </w:pPr>
      <w:r>
        <w:rPr>
          <w:bCs/>
          <w:b/>
        </w:rPr>
        <w:t xml:space="preserve">Patient Expectations:</w:t>
      </w:r>
      <w:r>
        <w:t xml:space="preserve"> </w:t>
      </w:r>
      <w:r>
        <w:t xml:space="preserve">Patients in Osaka often seek immediate solutions and detailed explanations. However, they may also be reluctant to ask questions due to cultural norms of deference to authority figures (the doctor). Therefore, the</w:t>
      </w:r>
      <w:r>
        <w:t xml:space="preserve"> </w:t>
      </w:r>
      <w:r>
        <w:rPr>
          <w:iCs/>
          <w:i/>
        </w:rPr>
        <w:t xml:space="preserve">Ophthalmologist</w:t>
      </w:r>
      <w:r>
        <w:t xml:space="preserve"> </w:t>
      </w:r>
      <w:r>
        <w:t xml:space="preserve">must proactively engage patients, ensuring informed consent is truly understood.</w:t>
      </w:r>
    </w:p>
    <w:p>
      <w:pPr>
        <w:numPr>
          <w:ilvl w:val="0"/>
          <w:numId w:val="1001"/>
        </w:numPr>
        <w:pStyle w:val="Compact"/>
      </w:pPr>
      <w:r>
        <w:rPr>
          <w:bCs/>
          <w:b/>
        </w:rPr>
        <w:t xml:space="preserve">Trust and Longevity:</w:t>
      </w:r>
      <w:r>
        <w:t xml:space="preserve"> </w:t>
      </w:r>
      <w:r>
        <w:t xml:space="preserve">In many rural areas of Japan, ophthalmology is a family practice spanning generations. In urban Osaka, while mobility is higher, trust remains the currency of medical practice. An</w:t>
      </w:r>
      <w:r>
        <w:t xml:space="preserve"> </w:t>
      </w:r>
      <w:r>
        <w:rPr>
          <w:iCs/>
          <w:i/>
        </w:rPr>
        <w:t xml:space="preserve">Ophthalmologist</w:t>
      </w:r>
      <w:r>
        <w:t xml:space="preserve"> </w:t>
      </w:r>
      <w:r>
        <w:t xml:space="preserve">who demonstrates empathy and thoroughness builds a loyal patient base in this competitive environment.</w:t>
      </w:r>
    </w:p>
    <w:p>
      <w:pPr>
        <w:numPr>
          <w:ilvl w:val="0"/>
          <w:numId w:val="1001"/>
        </w:numPr>
        <w:pStyle w:val="Compact"/>
      </w:pPr>
      <w:r>
        <w:rPr>
          <w:bCs/>
          <w:b/>
        </w:rPr>
        <w:t xml:space="preserve">Efficiency vs. Empathy:</w:t>
      </w:r>
      <w:r>
        <w:t xml:space="preserve"> </w:t>
      </w:r>
      <w:r>
        <w:t xml:space="preserve">The high volume of patients in Osaka clinics requires an</w:t>
      </w:r>
      <w:r>
        <w:t xml:space="preserve"> </w:t>
      </w:r>
      <w:r>
        <w:rPr>
          <w:iCs/>
          <w:i/>
        </w:rPr>
        <w:t xml:space="preserve">Ophthalmologist</w:t>
      </w:r>
      <w:r>
        <w:t xml:space="preserve"> </w:t>
      </w:r>
      <w:r>
        <w:t xml:space="preserve">to balance efficiency with empathy. Streamlining diagnostic workflows allows for more face-to-face time, which is highly valued by patients who feel rushed in other aspects of their daily lives.</w:t>
      </w:r>
    </w:p>
    <w:bookmarkEnd w:id="27"/>
    <w:bookmarkStart w:id="28" w:name="X26ecb761408bd3d442dcafe995271c4d9c965fa"/>
    <w:p>
      <w:pPr>
        <w:pStyle w:val="Heading2"/>
      </w:pPr>
      <w:r>
        <w:t xml:space="preserve">VI. Challenges Facing the Ophthalmologist in Osaka</w:t>
      </w:r>
    </w:p>
    <w:p>
      <w:pPr>
        <w:pStyle w:val="FirstParagraph"/>
      </w:pPr>
      <w:r>
        <w:t xml:space="preserve">The profession is not without its difficulties. An</w:t>
      </w:r>
      <w:r>
        <w:t xml:space="preserve"> </w:t>
      </w:r>
      <w:r>
        <w:rPr>
          <w:iCs/>
          <w:i/>
        </w:rPr>
        <w:t xml:space="preserve">Ophthalmologist</w:t>
      </w:r>
      <w:r>
        <w:t xml:space="preserve"> </w:t>
      </w:r>
      <w:r>
        <w:t xml:space="preserve">working in Osaka faces significant administrative burdens, including the meticulous documentation required by Japanese health insurance systems (NHI). Additionally, there is an ongoing challenge regarding rural doctor shortages; while Osaka is well-served, specialists from urban centers are often called upon to provide telemedicine or satellite clinic services to surrounding prefectures like Hyogo and Nara.</w:t>
      </w:r>
    </w:p>
    <w:p>
      <w:pPr>
        <w:pStyle w:val="BodyText"/>
      </w:pPr>
      <w:r>
        <w:t xml:space="preserve">Moreover, the psychological toll of dealing with irreversible blindness cases—common in advanced glaucoma or end-stage diabetic retinopathy—requires robust mental health support systems for medical professionals themselves. The pressure in</w:t>
      </w:r>
      <w:r>
        <w:t xml:space="preserve"> </w:t>
      </w:r>
      <w:r>
        <w:rPr>
          <w:bCs/>
          <w:b/>
        </w:rPr>
        <w:t xml:space="preserve">Japan</w:t>
      </w:r>
      <w:r>
        <w:t xml:space="preserve">, Osaka to maintain perfect outcomes in a high-stakes environment can be immense.</w:t>
      </w:r>
    </w:p>
    <w:bookmarkEnd w:id="28"/>
    <w:bookmarkStart w:id="29" w:name="vii.-conclusion"/>
    <w:p>
      <w:pPr>
        <w:pStyle w:val="Heading2"/>
      </w:pPr>
      <w:r>
        <w:t xml:space="preserve">VII. Conclusion</w:t>
      </w:r>
    </w:p>
    <w:p>
      <w:pPr>
        <w:pStyle w:val="FirstParagraph"/>
      </w:pPr>
      <w:r>
        <w:t xml:space="preserve">In conclusion, the role of the</w:t>
      </w:r>
      <w:r>
        <w:t xml:space="preserve"> </w:t>
      </w:r>
      <w:r>
        <w:rPr>
          <w:iCs/>
          <w:i/>
        </w:rPr>
        <w:t xml:space="preserve">Ophthalmologist</w:t>
      </w:r>
      <w:r>
        <w:t xml:space="preserve"> </w:t>
      </w:r>
      <w:r>
        <w:t xml:space="preserve">in Japan, specifically within the vibrant and challenging context of Osaka, is multifaceted. It requires a blend of technical mastery in treating prevalent conditions like glaucoma and AMD, cultural sensitivity to navigate patient interactions, and adaptability to rapid technological advancements.</w:t>
      </w:r>
    </w:p>
    <w:p>
      <w:pPr>
        <w:pStyle w:val="BodyText"/>
      </w:pPr>
      <w:r>
        <w:t xml:space="preserve">The</w:t>
      </w:r>
      <w:r>
        <w:t xml:space="preserve"> </w:t>
      </w:r>
      <w:r>
        <w:rPr>
          <w:bCs/>
          <w:b/>
        </w:rPr>
        <w:t xml:space="preserve">Ophthalmologist</w:t>
      </w:r>
      <w:r>
        <w:t xml:space="preserve"> </w:t>
      </w:r>
      <w:r>
        <w:t xml:space="preserve">serves not merely as a technician for eye surgery but as a guardian of quality of life for an aging society. In</w:t>
      </w:r>
      <w:r>
        <w:t xml:space="preserve"> </w:t>
      </w:r>
      <w:r>
        <w:rPr>
          <w:bCs/>
          <w:b/>
        </w:rPr>
        <w:t xml:space="preserve">Japana Osaka</w:t>
      </w:r>
      <w:r>
        <w:t xml:space="preserve">, where tradition meets innovation, the practitioner must remain at the forefront of medical science while upholding the ethical and compassionate standards inherent to Japanese medicine. As global health challenges evolve, understanding this specific model provides valuable insights into how developed nations can manage age-related eye care efficiently and humanely.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the Ophthalmologist in Japan, Osaka: A Comprehensive Term Paper</dc:title>
  <dc:creator/>
  <dc:language>en</dc:language>
  <cp:keywords/>
  <dcterms:created xsi:type="dcterms:W3CDTF">2026-07-29T04:06:56Z</dcterms:created>
  <dcterms:modified xsi:type="dcterms:W3CDTF">2026-07-29T04:06:56Z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