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Japan</w:t>
      </w:r>
      <w:r>
        <w:t xml:space="preserve"> </w:t>
      </w:r>
      <w:r>
        <w:t xml:space="preserve">Tokyo</w:t>
      </w:r>
    </w:p>
    <w:bookmarkStart w:id="20" w:name="X46097e7c7c1a2db5d980cbdcca47c9e5fd21fc8"/>
    <w:p>
      <w:pPr>
        <w:pStyle w:val="Heading1"/>
      </w:pPr>
      <w:r>
        <w:t xml:space="preserve">A Critical Analysis of the Ophthalmologist in Contemporary Healthcare</w:t>
      </w:r>
    </w:p>
    <w:p>
      <w:pPr>
        <w:pStyle w:val="FirstParagraph"/>
      </w:pPr>
      <w:r>
        <w:t xml:space="preserve">Focus on Japan Tokyo and Regional Medical Standards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Term Paper on Medical Specialization</w:t>
      </w:r>
      <w:r>
        <w:br/>
      </w:r>
      <w:r>
        <w:rPr>
          <w:bCs/>
          <w:b/>
        </w:rPr>
        <w:t xml:space="preserve">Dedicated Context:</w:t>
      </w:r>
    </w:p>
    <w:bookmarkEnd w:id="20"/>
    <w:bookmarkStart w:id="21" w:name="i.-introduction"/>
    <w:p>
      <w:pPr>
        <w:pStyle w:val="Heading1"/>
      </w:pPr>
      <w:r>
        <w:t xml:space="preserve">I. Introduction</w:t>
      </w:r>
    </w:p>
    <w:p>
      <w:pPr>
        <w:pStyle w:val="FirstParagraph"/>
      </w:pPr>
      <w:r>
        <w:t xml:space="preserve">Vision is a fundamental component of human experience, dictating our ability to interact with the environment, pursue education, and maintain professional independence. In the rapidly developing urban landscape of Japan Tokyo, where visual stimuli are ubiquitous and digital engagement is high, the role of medical professionals specializing in eye health has never been more critical. This term paper examines the multifaceted role of an</w:t>
      </w:r>
      <w:r>
        <w:t xml:space="preserve"> </w:t>
      </w:r>
      <w:r>
        <w:rPr>
          <w:bCs/>
          <w:b/>
        </w:rPr>
        <w:t xml:space="preserve">Ophthalmologist</w:t>
      </w:r>
      <w:r>
        <w:t xml:space="preserve"> </w:t>
      </w:r>
      <w:r>
        <w:t xml:space="preserve">within the specific socio-economic and healthcare context of</w:t>
      </w:r>
      <w:r>
        <w:t xml:space="preserve"> </w:t>
      </w:r>
      <w:r>
        <w:rPr>
          <w:bCs/>
          <w:b/>
        </w:rPr>
        <w:t xml:space="preserve">Japan Tokyo</w:t>
      </w:r>
      <w:r>
        <w:t xml:space="preserve">. It explores their training, their response to demographic shifts, and how they function as a bridge between advanced technology and traditional patient care in one of the world's most densely populated metropolitan areas.</w:t>
      </w:r>
    </w:p>
    <w:bookmarkEnd w:id="21"/>
    <w:bookmarkStart w:id="22" w:name="ii.-definition-and-scope-of-practice"/>
    <w:p>
      <w:pPr>
        <w:pStyle w:val="Heading1"/>
      </w:pPr>
      <w:r>
        <w:t xml:space="preserve">II. Definition and Scope of Practice</w:t>
      </w:r>
    </w:p>
    <w:p>
      <w:pPr>
        <w:pStyle w:val="FirstParagraph"/>
      </w:pPr>
      <w:r>
        <w:t xml:space="preserve">An ophthalmologist is a medical doctor who specializes in the diagnosis, treatment, and prevention of eye diseases. Unlike optometrists or opticians, an ophthalmologist possesses full medical license rights, allowing them to perform surgery, prescribe medication across all specialties of medicine if necessary during emergency care for eye-related conditions (such as orbital trauma affecting intracranial pressure), and manage complex ocular pathology. In the context of</w:t>
      </w:r>
      <w:r>
        <w:t xml:space="preserve"> </w:t>
      </w:r>
      <w:r>
        <w:rPr>
          <w:bCs/>
          <w:b/>
        </w:rPr>
        <w:t xml:space="preserve">Japan Tokyo</w:t>
      </w:r>
      <w:r>
        <w:t xml:space="preserve">, this distinction is particularly important due to the high prevalence of advanced subspecialties such as retinal surgery, glaucoma management, and corneal transplants.</w:t>
      </w:r>
    </w:p>
    <w:bookmarkEnd w:id="22"/>
    <w:bookmarkStart w:id="23" w:name="Xf6cf2986441fd5e7ba333d7adb8cd443c3d8484"/>
    <w:p>
      <w:pPr>
        <w:pStyle w:val="Heading1"/>
      </w:pPr>
      <w:r>
        <w:t xml:space="preserve">III. The Demographic Pressure in Japan Tokyo</w:t>
      </w:r>
    </w:p>
    <w:p>
      <w:pPr>
        <w:pStyle w:val="FirstParagraph"/>
      </w:pPr>
      <w:r>
        <w:rPr>
          <w:bCs/>
          <w:b/>
        </w:rPr>
        <w:t xml:space="preserve">Japan Tokyo</w:t>
      </w:r>
      <w:r>
        <w:t xml:space="preserve">, like much of East Asia, faces one of the most rapidly aging populations globally. As life expectancy increases in the capital city, so too does the incidence of age-related ocular diseases. Conditions such as cataracts, glaucoma, and age-related macular degeneration (AMD) are reaching epidemic proportions. Consequently, an ophthalmologist working in</w:t>
      </w:r>
      <w:r>
        <w:t xml:space="preserve"> </w:t>
      </w:r>
      <w:r>
        <w:rPr>
          <w:bCs/>
          <w:b/>
        </w:rPr>
        <w:t xml:space="preserve">Japan Tokyo</w:t>
      </w:r>
      <w:r>
        <w:t xml:space="preserve"> </w:t>
      </w:r>
      <w:r>
        <w:t xml:space="preserve">must be adept at managing chronic conditions that require long-term monitoring and intervention. The high density of the population means that ophthalmology clinics often operate under significant volume pressures, requiring efficient triage systems to prioritize patients with sight-threatening emergencies.</w:t>
      </w:r>
    </w:p>
    <w:bookmarkEnd w:id="23"/>
    <w:bookmarkStart w:id="24" w:name="X7bbef81e72f88f40afd33818409548f3ca626a4"/>
    <w:p>
      <w:pPr>
        <w:pStyle w:val="Heading1"/>
      </w:pPr>
      <w:r>
        <w:t xml:space="preserve">IV. Technological Integration and Innovation</w:t>
      </w:r>
    </w:p>
    <w:p>
      <w:pPr>
        <w:pStyle w:val="FirstParagraph"/>
      </w:pPr>
      <w:r>
        <w:rPr>
          <w:bCs/>
          <w:b/>
        </w:rPr>
        <w:t xml:space="preserve">Japan Tokyo</w:t>
      </w:r>
      <w:r>
        <w:t xml:space="preserve"> </w:t>
      </w:r>
      <w:r>
        <w:t xml:space="preserve">is renowned for its technological advancement, and the local ophthalmology sector is no exception. Ophthalmologists in this region have early access to cutting-edge diagnostic tools, including Optical Coherence Tomography (OCT), automated perimetry, and AI-assisted diagnostic imaging. These technologies allow for earlier detection of diseases compared to traditional methods. Furthermore, surgical techniques such as femtosecond laser-assisted cataract surgery are increasingly common in</w:t>
      </w:r>
      <w:r>
        <w:t xml:space="preserve"> </w:t>
      </w:r>
      <w:r>
        <w:rPr>
          <w:bCs/>
          <w:b/>
        </w:rPr>
        <w:t xml:space="preserve">Japan Tokyo</w:t>
      </w:r>
      <w:r>
        <w:t xml:space="preserve">, offering greater precision and faster recovery times. The modern ophthalmologist must therefore be not only a clinician but also a technological adept, capable of integrating these innovations into standard care protocols to maintain competitive and high-quality service standards.</w:t>
      </w:r>
    </w:p>
    <w:bookmarkEnd w:id="24"/>
    <w:bookmarkStart w:id="25" w:name="v.-cultural-nuances-in-patient-care"/>
    <w:p>
      <w:pPr>
        <w:pStyle w:val="Heading1"/>
      </w:pPr>
      <w:r>
        <w:t xml:space="preserve">V. Cultural Nuances in Patient Care</w:t>
      </w:r>
    </w:p>
    <w:p>
      <w:pPr>
        <w:pStyle w:val="FirstParagraph"/>
      </w:pPr>
      <w:r>
        <w:t xml:space="preserve">The practice of medicine in</w:t>
      </w:r>
      <w:r>
        <w:t xml:space="preserve"> </w:t>
      </w:r>
      <w:r>
        <w:rPr>
          <w:bCs/>
          <w:b/>
        </w:rPr>
        <w:t xml:space="preserve">Japan Tokyo</w:t>
      </w:r>
      <w:r>
        <w:t xml:space="preserve"> </w:t>
      </w:r>
      <w:r>
        <w:t xml:space="preserve">is deeply influenced by cultural norms regarding communication, hierarchy, and patient-doctor relationships. An ophthalmologist must navigate these nuances with sensitivity. For instance, the concept of "omotenashi" (hospitality) extends to healthcare services; patients expect not only medical competence but also a high level of courtesy and detailed explanation. Additionally, there is often a collective approach to health decisions in families within</w:t>
      </w:r>
      <w:r>
        <w:t xml:space="preserve"> </w:t>
      </w:r>
      <w:r>
        <w:rPr>
          <w:bCs/>
          <w:b/>
        </w:rPr>
        <w:t xml:space="preserve">Japan Tokyo</w:t>
      </w:r>
      <w:r>
        <w:t xml:space="preserve">, meaning that an ophthalmologist may find themselves explaining complex surgical risks or long-term management plans for glaucoma to multiple family members simultaneously. Understanding these cultural dynamics is as vital as clinical knowledge.</w:t>
      </w:r>
    </w:p>
    <w:bookmarkEnd w:id="25"/>
    <w:bookmarkStart w:id="26" w:name="X9823d3f3622fb638968e9cb5f5cc1ba7cef77e0"/>
    <w:p>
      <w:pPr>
        <w:pStyle w:val="Heading1"/>
      </w:pPr>
      <w:r>
        <w:t xml:space="preserve">VI. Educational Pathway and Professional Standards</w:t>
      </w:r>
    </w:p>
    <w:p>
      <w:pPr>
        <w:pStyle w:val="FirstParagraph"/>
      </w:pPr>
      <w:r>
        <w:t xml:space="preserve">Becoming an ophthalmologist in the Japanese system is rigorous. It involves completing medical school, followed by a residency period where general surgical skills are honed before specializing specifically in ophthalmology. Post-graduate training often includes fellowship periods focused on subspecialties like pediatric ophthalmology or neuro-ophthalmology. The Japanese Society of Ophthalmology sets strict ethical and professional guidelines that an ophthalmologist must adhere to. Continuous education is mandatory, ensuring that practitioners in</w:t>
      </w:r>
      <w:r>
        <w:t xml:space="preserve"> </w:t>
      </w:r>
      <w:r>
        <w:rPr>
          <w:bCs/>
          <w:b/>
        </w:rPr>
        <w:t xml:space="preserve">Japan Tokyo</w:t>
      </w:r>
      <w:r>
        <w:t xml:space="preserve"> </w:t>
      </w:r>
      <w:r>
        <w:t xml:space="preserve">remain current with global advancements while addressing local epidemiological needs.</w:t>
      </w:r>
    </w:p>
    <w:bookmarkEnd w:id="26"/>
    <w:bookmarkStart w:id="27" w:name="vii.-challenges-and-future-directions"/>
    <w:p>
      <w:pPr>
        <w:pStyle w:val="Heading1"/>
      </w:pPr>
      <w:r>
        <w:t xml:space="preserve">VII. Challenges and Future Directions</w:t>
      </w:r>
    </w:p>
    <w:p>
      <w:pPr>
        <w:pStyle w:val="FirstParagraph"/>
      </w:pPr>
      <w:r>
        <w:t xml:space="preserve">Despite high standards, the field faces challenges. There is a shortage of ophthalmologists in rural areas surrounding</w:t>
      </w:r>
      <w:r>
        <w:t xml:space="preserve"> </w:t>
      </w:r>
      <w:r>
        <w:rPr>
          <w:bCs/>
          <w:b/>
        </w:rPr>
        <w:t xml:space="preserve">Japan Tokyo</w:t>
      </w:r>
      <w:r>
        <w:t xml:space="preserve">, leading to urban-centric care models that can strain capital city resources. Furthermore, the rise of myopia (nearsightedness) among younger populations due to increased screen time and indoor activities presents a new preventive challenge for ophthalmologists. Future strategies must focus on early intervention programs in schools and community health initiatives led by local medical associations.</w:t>
      </w:r>
    </w:p>
    <w:bookmarkEnd w:id="27"/>
    <w:bookmarkStart w:id="28" w:name="viii.-conclusion"/>
    <w:p>
      <w:pPr>
        <w:pStyle w:val="Heading1"/>
      </w:pPr>
      <w:r>
        <w:t xml:space="preserve">VIII. Conclusion</w:t>
      </w:r>
    </w:p>
    <w:p>
      <w:pPr>
        <w:pStyle w:val="FirstParagraph"/>
      </w:pPr>
      <w:r>
        <w:t xml:space="preserve">In conclusion, the ophthalmologist serves as a pivotal figure in the healthcare infrastructure of</w:t>
      </w:r>
      <w:r>
        <w:t xml:space="preserve"> </w:t>
      </w:r>
      <w:r>
        <w:rPr>
          <w:bCs/>
          <w:b/>
        </w:rPr>
        <w:t xml:space="preserve">Japan Tokyo</w:t>
      </w:r>
      <w:r>
        <w:t xml:space="preserve">. Their role extends beyond treating immediate visual impairments; they are guardians of quality of life for an aging society, innovators integrating global technology into local practice, and cultural mediators within a complex social framework. As</w:t>
      </w:r>
      <w:r>
        <w:t xml:space="preserve"> </w:t>
      </w:r>
      <w:r>
        <w:rPr>
          <w:bCs/>
          <w:b/>
        </w:rPr>
        <w:t xml:space="preserve">Japan Tokyo</w:t>
      </w:r>
      <w:r>
        <w:t xml:space="preserve"> </w:t>
      </w:r>
      <w:r>
        <w:t xml:space="preserve">continues to evolve, the ophthalmologist will remain essential in preserving the visual health of its citizens through rigorous training, technological adaptation, and culturally competent care.</w:t>
      </w:r>
    </w:p>
    <w:bookmarkEnd w:id="28"/>
    <w:bookmarkStart w:id="29" w:name="ix.-references"/>
    <w:p>
      <w:pPr>
        <w:pStyle w:val="Heading1"/>
      </w:pPr>
      <w:r>
        <w:t xml:space="preserve">IX. References</w:t>
      </w:r>
    </w:p>
    <w:p>
      <w:pPr>
        <w:pStyle w:val="FirstParagraph"/>
      </w:pPr>
      <w:r>
        <w:rPr>
          <w:iCs/>
          <w:i/>
        </w:rPr>
        <w:t xml:space="preserve">Note: For a complete academic submission, specific citations from the Japanese Journal of Ophthalmology and data from the Ministry of Health, Labour and Welfare would be appended here to substantiate the claims made regarding demographic trends and statistical outcomes in Japan Tokyo.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Japan Tokyo</dc:title>
  <dc:creator/>
  <dc:language>en</dc:language>
  <cp:keywords/>
  <dcterms:created xsi:type="dcterms:W3CDTF">2026-07-29T16:14:04Z</dcterms:created>
  <dcterms:modified xsi:type="dcterms:W3CDTF">2026-07-29T16:14:04Z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