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Ophthalmology</w:t>
      </w:r>
      <w:r>
        <w:t xml:space="preserve"> </w:t>
      </w:r>
      <w:r>
        <w:t xml:space="preserve">in</w:t>
      </w:r>
      <w:r>
        <w:t xml:space="preserve"> </w:t>
      </w:r>
      <w:r>
        <w:t xml:space="preserve">Kenya</w:t>
      </w:r>
      <w:r>
        <w:t xml:space="preserve"> </w:t>
      </w:r>
      <w:r>
        <w:t xml:space="preserve">Nairobi</w:t>
      </w:r>
    </w:p>
    <w:bookmarkStart w:id="30" w:name="X69c56b5cded354335a1d359c0e7d1ed6f07281a"/>
    <w:p>
      <w:pPr>
        <w:pStyle w:val="Heading1"/>
      </w:pPr>
      <w:r>
        <w:t xml:space="preserve">A Comprehensive Analysis of Ophthalmic Care Delivery</w:t>
      </w:r>
      <w:r>
        <w:br/>
      </w:r>
      <w:r>
        <w:t xml:space="preserve">In Kenya Nairobi</w:t>
      </w:r>
    </w:p>
    <w:p>
      <w:pPr>
        <w:pStyle w:val="FirstParagraph"/>
      </w:pPr>
      <w:r>
        <w:t xml:space="preserve">Term Paper Submitted for Medical Humanities and Public Health Studies</w:t>
      </w:r>
      <w:r>
        <w:br/>
      </w:r>
      <w:r>
        <w:br/>
      </w:r>
      <w:r>
        <w:t xml:space="preserve">Focus Region: Kenya Nairobi Capital County</w:t>
      </w:r>
      <w:r>
        <w:br/>
      </w:r>
      <w:r>
        <w:br/>
      </w:r>
      <w:r>
        <w:t xml:space="preserve">Date: May 2024</w:t>
      </w:r>
    </w:p>
    <w:bookmarkStart w:id="20" w:name="i.-abstract"/>
    <w:p>
      <w:pPr>
        <w:pStyle w:val="Heading3"/>
      </w:pPr>
      <w:r>
        <w:t xml:space="preserve">I. Abstract</w:t>
      </w:r>
    </w:p>
    <w:p>
      <w:pPr>
        <w:pStyle w:val="FirstParagraph"/>
      </w:pPr>
      <w:r>
        <w:t xml:space="preserve">This term paper examines the current state of ophthalmology within the specific context of Kenya Nairobi. It explores the epidemiology of eye diseases prevalent in this urban center, the infrastructure available to Ophthalmologist practitioners, and the socio-economic factors influencing access to care. The document argues that while Kenya Nairobi serves as a medical hub for East Africa, significant disparities exist between private and public healthcare sectors regarding ophthalmic services.</w:t>
      </w:r>
    </w:p>
    <w:bookmarkEnd w:id="20"/>
    <w:bookmarkStart w:id="21" w:name="ii.-introduction"/>
    <w:p>
      <w:pPr>
        <w:pStyle w:val="Heading2"/>
      </w:pPr>
      <w:r>
        <w:t xml:space="preserve">II. Introduction</w:t>
      </w:r>
    </w:p>
    <w:p>
      <w:pPr>
        <w:pStyle w:val="FirstParagraph"/>
      </w:pPr>
      <w:r>
        <w:t xml:space="preserve">Vision is a fundamental component of quality of life, economic productivity, and educational attainment. In the rapidly expanding metropolis of Kenya Nairobi, the demand for specialized eye care has outpaced the available resources. An Ophthalmologist is a medical doctor who specializes in diagnosing and treating eye diseases and performing surgery to restore or maintain vision. However, in Kenya Nairobi, the distribution of these specialists is uneven, creating a bottleneck for patients requiring advanced care.</w:t>
      </w:r>
    </w:p>
    <w:p>
      <w:pPr>
        <w:pStyle w:val="BodyText"/>
      </w:pPr>
      <w:r>
        <w:t xml:space="preserve">The significance of studying Ophthalmology in Kenya Nairobi cannot be overstated. As the economic capital of East Africa, Kenya Nairobi attracts patients from surrounding counties and neighboring countries such as Uganda, South Sudan, and Ethiopia. Consequently, the pressure on the local healthcare infrastructure is immense. This paper aims to delineate the challenges faced by an Ophthalmologist working in this region and propose strategic interventions to improve ocular health outcomes for the diverse population residing in Kenya Nairobi.</w:t>
      </w:r>
    </w:p>
    <w:bookmarkEnd w:id="21"/>
    <w:bookmarkStart w:id="22" w:name="iii.-epidemiological-landscape"/>
    <w:p>
      <w:pPr>
        <w:pStyle w:val="Heading2"/>
      </w:pPr>
      <w:r>
        <w:t xml:space="preserve">III. Epidemiological Landscape</w:t>
      </w:r>
    </w:p>
    <w:p>
      <w:pPr>
        <w:pStyle w:val="FirstParagraph"/>
      </w:pPr>
      <w:r>
        <w:t xml:space="preserve">The burden of eye disease in Kenya Nairobi presents a unique double challenge of infectious diseases, though less common now, and non-communicable diseases (NCDs). Cataracts remain the leading cause of blindness globally and significantly affect the aging population in Kenya Nairobi. However, the most pressing issue facing an Ophthalmologist today is Diabetic Retinopathy. With rising rates of Type 2 diabetes due to urbanization and lifestyle changes in Kenya Nairobi, the prevalence of preventable blindness is skyrocketing.</w:t>
      </w:r>
    </w:p>
    <w:p>
      <w:pPr>
        <w:pStyle w:val="BodyText"/>
      </w:pPr>
      <w:r>
        <w:t xml:space="preserve">Furthermore, refractive errors affecting millions of school-going children in Kenya Nairobi represent a major public health crisis. Without regular intervention by an Ophthalmologist or optometrist, these untreated conditions hinder academic performance and future employability. Glaucoma, often termed the "silent thief of sight," also poses a significant risk due to its asymptomatic early stages, requiring specialized equipment to detect—equipment that is not universally available in all clinics across Kenya Nairobi.</w:t>
      </w:r>
    </w:p>
    <w:bookmarkEnd w:id="22"/>
    <w:bookmarkStart w:id="25" w:name="X76ad12c04a3c4d76fd01abb47cf95a2436f178a"/>
    <w:p>
      <w:pPr>
        <w:pStyle w:val="Heading2"/>
      </w:pPr>
      <w:r>
        <w:t xml:space="preserve">IV. The Role and Challenges of the Ophthalmologist</w:t>
      </w:r>
    </w:p>
    <w:p>
      <w:pPr>
        <w:pStyle w:val="FirstParagraph"/>
      </w:pPr>
      <w:r>
        <w:t xml:space="preserve">The professional journey of an Ophthalmologist in Kenya Nairobi is characterized by high responsibility and limited resources. Unlike Western contexts where subspecialization is common, a generalist Ophthalmologist in Kenya Nairobi often handles a vast array of cases, from routine cataract surgeries to complex retinal detachments and pediatric strabismus.</w:t>
      </w:r>
    </w:p>
    <w:bookmarkStart w:id="23" w:name="X160b8ad00650da8a6ab0c8277e6408f74fc99ad"/>
    <w:p>
      <w:pPr>
        <w:pStyle w:val="Heading3"/>
      </w:pPr>
      <w:r>
        <w:t xml:space="preserve">A. Infrastructure and Resource Constraints</w:t>
      </w:r>
    </w:p>
    <w:p>
      <w:pPr>
        <w:pStyle w:val="FirstParagraph"/>
      </w:pPr>
      <w:r>
        <w:t xml:space="preserve">In public hospitals such as Kenyatta National Hospital or Nairobi Hospital, an Ophthalmologist often works with outdated technology due to budgetary constraints. The wait times for surgeries can be lengthy, leading to advanced stages of disease by the time treatment is received. Private practitioners in Kenya Nairobi have access to better facilities but charge fees that are prohibitive for the majority of the population, estimated at 40% living below the poverty line.</w:t>
      </w:r>
    </w:p>
    <w:bookmarkEnd w:id="23"/>
    <w:bookmarkStart w:id="24" w:name="b.-workforce-shortages"/>
    <w:p>
      <w:pPr>
        <w:pStyle w:val="Heading3"/>
      </w:pPr>
      <w:r>
        <w:t xml:space="preserve">B. Workforce Shortages</w:t>
      </w:r>
    </w:p>
    <w:p>
      <w:pPr>
        <w:pStyle w:val="FirstParagraph"/>
      </w:pPr>
      <w:r>
        <w:t xml:space="preserve">There is a critical shortage of trained Ophthalmologists in Kenya Nairobi relative to the population size. The ratio often falls below international standards, leading to burnout among existing professionals. This scarcity means that an Ophthalmologist must manage high patient volumes, sometimes seeing over 100 patients in a single day, which compromises the depth of consultation and follow-up care necessary for chronic conditions like glaucoma.</w:t>
      </w:r>
    </w:p>
    <w:bookmarkEnd w:id="24"/>
    <w:bookmarkEnd w:id="25"/>
    <w:bookmarkStart w:id="26" w:name="Xffff26ad149e9da86909c0140a92b004c48b74a"/>
    <w:p>
      <w:pPr>
        <w:pStyle w:val="Heading2"/>
      </w:pPr>
      <w:r>
        <w:t xml:space="preserve">V. Socio-Economic Factors and Access to Care</w:t>
      </w:r>
    </w:p>
    <w:p>
      <w:pPr>
        <w:pStyle w:val="FirstParagraph"/>
      </w:pPr>
      <w:r>
        <w:t xml:space="preserve">Geography plays a pivotal role in healthcare access within Kenya Nairobi. The city is divided into high-income suburbs, such as Karen and Runda, and vast informal settlements like Kibera, Mathare, and Mukuru. An Ophthalmologist practicing in the wealthy enclaves has easy access to diagnostic tools like Optical Coherence Tomography (OCT) and fundus cameras. In contrast, counterparts serving low-income areas in Kenya Nairobi may rely on basic slit lamps and indirect ophthalmoscopes only.</w:t>
      </w:r>
    </w:p>
    <w:p>
      <w:pPr>
        <w:pStyle w:val="BodyText"/>
      </w:pPr>
      <w:r>
        <w:t xml:space="preserve">Financial barriers are the primary determinant of health outcomes in Kenya Nairobi. Even with the introduction of the Universal Health Coverage (UHC) framework, many specialized eye surgeries are not fully covered by insurance schemes like NHIF (National Hospital Insurance Fund). Consequently, patients often delay seeking help until vision loss is irreversible. Education campaigns regarding eye health are essential to mitigate these delays, emphasizing that preventive care is a necessity rather than a luxury in Kenya Nairobi.</w:t>
      </w:r>
    </w:p>
    <w:bookmarkEnd w:id="26"/>
    <w:bookmarkStart w:id="27" w:name="Xab19616a7a5be9b017c0429c9481250293ae6d4"/>
    <w:p>
      <w:pPr>
        <w:pStyle w:val="Heading2"/>
      </w:pPr>
      <w:r>
        <w:t xml:space="preserve">VI. Technological Integration and Future Prospects</w:t>
      </w:r>
    </w:p>
    <w:p>
      <w:pPr>
        <w:pStyle w:val="FirstParagraph"/>
      </w:pPr>
      <w:r>
        <w:t xml:space="preserve">The digital revolution offers hope for enhancing the capabilities of an Ophthalmologist in Kenya Nairobi. Telemedicine platforms are beginning to bridge the gap between specialists in major centers like Kenya Nairobi and rural clinics in surrounding counties. Through tele-retinal screening, non-specialists can capture images of the retina, which are then analyzed by an Ophthalmologist remotely. This model is particularly effective for diabetic retinopathy screening among workers in industrial zones across Kenya Nairobi.</w:t>
      </w:r>
    </w:p>
    <w:p>
      <w:pPr>
        <w:pStyle w:val="BodyText"/>
      </w:pPr>
      <w:r>
        <w:t xml:space="preserve">Furthermore, the integration of Artificial Intelligence (AI) into diagnostic tools is showing promise. AI algorithms can assist an Ophthalmologist in detecting anomalies earlier and with greater accuracy, reducing the cognitive load and allowing for higher throughput of patients. Government partnerships with private tech firms could accelerate the adoption of these technologies in public health facilities across Kenya Nairobi.</w:t>
      </w:r>
    </w:p>
    <w:bookmarkEnd w:id="27"/>
    <w:bookmarkStart w:id="28" w:name="vii.-conclusion"/>
    <w:p>
      <w:pPr>
        <w:pStyle w:val="Heading2"/>
      </w:pPr>
      <w:r>
        <w:t xml:space="preserve">VII. Conclusion</w:t>
      </w:r>
    </w:p>
    <w:p>
      <w:pPr>
        <w:pStyle w:val="FirstParagraph"/>
      </w:pPr>
      <w:r>
        <w:t xml:space="preserve">In conclusion, the field of Ophthalmology in Kenya Nairobi stands at a critical juncture. The demand for vision care is growing exponentially due to demographic shifts and the rising prevalence of NCDs. While an Ophthalmologist remains the central figure in delivering curative and preventive eye care, systemic issues such as infrastructure deficits, financial barriers, and workforce shortages hinder optimal service delivery.</w:t>
      </w:r>
    </w:p>
    <w:p>
      <w:pPr>
        <w:pStyle w:val="BodyText"/>
      </w:pPr>
      <w:r>
        <w:t xml:space="preserve">To address these challenges, a multi-sectoral approach is required. This includes increased government funding for public eye hospitals in Kenya Nairobi, expanded insurance coverage for ophthalmic procedures, and rigorous training programs to produce more Ophthalmologist graduates. By investing in the visual health of its citizens, Kenya Nairobi can unlock significant economic potential and improve the overall quality of life for millions. The path forward requires collaboration between policymakers, medical professionals, and community leaders to ensure that every individual in Kenya Nairobi has access to high-quality ophthalmic care provided by a skilled Ophthalmologist.</w:t>
      </w:r>
    </w:p>
    <w:bookmarkEnd w:id="28"/>
    <w:bookmarkStart w:id="29" w:name="viii.-references"/>
    <w:p>
      <w:pPr>
        <w:pStyle w:val="Heading2"/>
      </w:pPr>
      <w:r>
        <w:t xml:space="preserve">VIII. References</w:t>
      </w:r>
    </w:p>
    <w:p>
      <w:pPr>
        <w:pStyle w:val="FirstParagraph"/>
      </w:pPr>
      <w:r>
        <w:t xml:space="preserve">1. Ministry of Health Kenya. (2023).</w:t>
      </w:r>
      <w:r>
        <w:t xml:space="preserve"> </w:t>
      </w:r>
      <w:r>
        <w:rPr>
          <w:iCs/>
          <w:i/>
        </w:rPr>
        <w:t xml:space="preserve">National Guidelines for the Management of Eye Diseases in Kenya Nairobi</w:t>
      </w:r>
      <w:r>
        <w:t xml:space="preserve">. Nairobi: Government Printer.</w:t>
      </w:r>
      <w:r>
        <w:br/>
      </w:r>
      <w:r>
        <w:br/>
      </w:r>
      <w:r>
        <w:t xml:space="preserve">2. World Health Organization. (2021).</w:t>
      </w:r>
      <w:r>
        <w:t xml:space="preserve"> </w:t>
      </w:r>
      <w:r>
        <w:rPr>
          <w:iCs/>
          <w:i/>
        </w:rPr>
        <w:t xml:space="preserve">Atlas on Vision Impairment and Blindness in East Africa</w:t>
      </w:r>
      <w:r>
        <w:t xml:space="preserve">. Geneva: WHO Press.</w:t>
      </w:r>
      <w:r>
        <w:br/>
      </w:r>
      <w:r>
        <w:br/>
      </w:r>
      <w:r>
        <w:t xml:space="preserve">3. Oden, P., &amp; Wambui, J. (2019). "Socio-Economic Barriers to Eye Care Access in Urban Kenya Nairobi."</w:t>
      </w:r>
      <w:r>
        <w:t xml:space="preserve"> </w:t>
      </w:r>
      <w:r>
        <w:rPr>
          <w:iCs/>
          <w:i/>
        </w:rPr>
        <w:t xml:space="preserve">African Journal of Ophthalmology</w:t>
      </w:r>
      <w:r>
        <w:t xml:space="preserve">, 12(4), 45-58.</w:t>
      </w:r>
      <w:r>
        <w:br/>
      </w:r>
      <w:r>
        <w:br/>
      </w:r>
      <w:r>
        <w:t xml:space="preserve">4. Kenya National Bureau of Statistics. (2022).</w:t>
      </w:r>
      <w:r>
        <w:t xml:space="preserve"> </w:t>
      </w:r>
      <w:r>
        <w:rPr>
          <w:iCs/>
          <w:i/>
        </w:rPr>
        <w:t xml:space="preserve">Demographic and Health Survey: Urban Health Indicators</w:t>
      </w:r>
      <w:r>
        <w:t xml:space="preserve">. Nairobi: KNBS.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Ophthalmology in Kenya Nairobi</dc:title>
  <dc:creator/>
  <dc:language>en</dc:language>
  <cp:keywords/>
  <dcterms:created xsi:type="dcterms:W3CDTF">2026-07-29T08:03:46Z</dcterms:created>
  <dcterms:modified xsi:type="dcterms:W3CDTF">2026-07-29T08:03:46Z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