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p>
    <w:bookmarkStart w:id="27" w:name="X00bcc1a291c55146e847ceb7ff2f0ef7f417656"/>
    <w:p>
      <w:pPr>
        <w:pStyle w:val="Heading1"/>
      </w:pPr>
      <w:r>
        <w:t xml:space="preserve">A Comprehensive Analysis of the Ophthalmologist in the Context of Mexico City</w:t>
      </w:r>
    </w:p>
    <w:p>
      <w:pPr>
        <w:pStyle w:val="FirstParagraph"/>
      </w:pPr>
      <w:r>
        <w:rPr>
          <w:bCs/>
          <w:b/>
        </w:rPr>
        <w:t xml:space="preserve">Date:</w:t>
      </w:r>
      <w:r>
        <w:t xml:space="preserve"> </w:t>
      </w:r>
      <w:r>
        <w:t xml:space="preserve">October 24, 2023</w:t>
      </w:r>
      <w:r>
        <w:br/>
      </w:r>
      <w:r>
        <w:t xml:space="preserve">Ophthalmology and Public Health</w:t>
      </w:r>
      <w:r>
        <w:br/>
      </w:r>
      <w:r>
        <w:rPr>
          <w:iCs/>
          <w:i/>
        </w:rPr>
        <w:t xml:space="preserve">Note: This term paper explores the critical role of the ophthalmologist within the specific urban and healthcare landscape of Mexico City.</w:t>
      </w:r>
    </w:p>
    <w:bookmarkStart w:id="20" w:name="introduction"/>
    <w:p>
      <w:pPr>
        <w:pStyle w:val="Heading2"/>
      </w:pPr>
      <w:r>
        <w:t xml:space="preserve">1. Introduction</w:t>
      </w:r>
    </w:p>
    <w:p>
      <w:pPr>
        <w:pStyle w:val="FirstParagraph"/>
      </w:pPr>
      <w:r>
        <w:t xml:space="preserve">The human eye is a delicate organ, yet one that defines our interaction with the world. In high-density metropolitan areas, where environmental stressors, lifestyle factors, and demographic shifts converge, the demand for specialized eye care becomes paramount. This term paper examines the profession of the</w:t>
      </w:r>
      <w:r>
        <w:t xml:space="preserve"> </w:t>
      </w:r>
      <w:r>
        <w:rPr>
          <w:bCs/>
          <w:b/>
        </w:rPr>
        <w:t xml:space="preserve">Ophthalmologist</w:t>
      </w:r>
      <w:r>
        <w:t xml:space="preserve"> </w:t>
      </w:r>
      <w:r>
        <w:t xml:space="preserve">within the unique context of</w:t>
      </w:r>
      <w:r>
        <w:t xml:space="preserve"> </w:t>
      </w:r>
      <w:r>
        <w:rPr>
          <w:bCs/>
          <w:b/>
        </w:rPr>
        <w:t xml:space="preserve">Mexico Mexico City</w:t>
      </w:r>
      <w:r>
        <w:t xml:space="preserve">. As one of the largest metropolitan areas in North America with a population exceeding twenty million people,</w:t>
      </w:r>
      <w:r>
        <w:t xml:space="preserve"> </w:t>
      </w:r>
      <w:r>
        <w:rPr>
          <w:bCs/>
          <w:b/>
        </w:rPr>
        <w:t xml:space="preserve">Mexico Mexico City</w:t>
      </w:r>
      <w:r>
        <w:t xml:space="preserve"> </w:t>
      </w:r>
      <w:r>
        <w:t xml:space="preserve">presents a complex public health challenge. The city’s rapid urbanization, high levels of air pollution, and socioeconomic disparities create a specific epidemiological profile that dictates the role and responsibilities of eye care specialists. This document aims to analyze the historical evolution, current challenges, technological advancements, and future prospects for</w:t>
      </w:r>
      <w:r>
        <w:t xml:space="preserve"> </w:t>
      </w:r>
      <w:r>
        <w:rPr>
          <w:bCs/>
          <w:b/>
        </w:rPr>
        <w:t xml:space="preserve">Ophthalmologist</w:t>
      </w:r>
      <w:r>
        <w:t xml:space="preserve"> </w:t>
      </w:r>
      <w:r>
        <w:t xml:space="preserve">practitioners serving this vast population.</w:t>
      </w:r>
    </w:p>
    <w:bookmarkEnd w:id="20"/>
    <w:bookmarkStart w:id="21" w:name="Xa48c544d710b16543342d689626350c1374b49d"/>
    <w:p>
      <w:pPr>
        <w:pStyle w:val="Heading2"/>
      </w:pPr>
      <w:r>
        <w:t xml:space="preserve">2. Historical Context and Professional Evolution</w:t>
      </w:r>
    </w:p>
    <w:p>
      <w:pPr>
        <w:pStyle w:val="FirstParagraph"/>
      </w:pPr>
      <w:r>
        <w:t xml:space="preserve">The history of ophthalmology in Mexico is deeply intertwined with the colonial medical traditions that began in</w:t>
      </w:r>
      <w:r>
        <w:t xml:space="preserve"> </w:t>
      </w:r>
      <w:r>
        <w:rPr>
          <w:bCs/>
          <w:b/>
        </w:rPr>
        <w:t xml:space="preserve">Mexico Mexico City</w:t>
      </w:r>
      <w:r>
        <w:t xml:space="preserve">. Initially, eye care was provided by general physicians or barbersurgeons. However, as medical science advanced during the late 19th and early 20th centuries, specialization became necessary. The establishment of major teaching hospitals such as the Hospital General de México and the Instituto Nacional de Oftalmología marked a turning point. These institutions not only treated patients but also trained the first generations of specialized</w:t>
      </w:r>
      <w:r>
        <w:t xml:space="preserve"> </w:t>
      </w:r>
      <w:r>
        <w:rPr>
          <w:bCs/>
          <w:b/>
        </w:rPr>
        <w:t xml:space="preserve">Ophthalmologist</w:t>
      </w:r>
      <w:r>
        <w:t xml:space="preserve"> </w:t>
      </w:r>
      <w:r>
        <w:t xml:space="preserve">professionals in the capital.</w:t>
      </w:r>
    </w:p>
    <w:p>
      <w:pPr>
        <w:pStyle w:val="BodyText"/>
      </w:pPr>
      <w:r>
        <w:t xml:space="preserve">In recent decades, Mexico City has seen an explosion in private medical services alongside its public infrastructure. This dual system has allowed for rapid technological integration. Today,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expected to be proficient not only in surgical procedures but also in managing chronic conditions related to diabetes and hypertension, which are prevalent due to the city's lifestyle changes.</w:t>
      </w:r>
    </w:p>
    <w:bookmarkEnd w:id="21"/>
    <w:bookmarkStart w:id="22" w:name="X5e1c09a216e8fd242675f0d399072cb008636ea"/>
    <w:p>
      <w:pPr>
        <w:pStyle w:val="Heading2"/>
      </w:pPr>
      <w:r>
        <w:t xml:space="preserve">3. The Unique Epidemiological Profile of Mexico City</w:t>
      </w:r>
    </w:p>
    <w:p>
      <w:pPr>
        <w:pStyle w:val="FirstParagraph"/>
      </w:pPr>
      <w:r>
        <w:t xml:space="preserve">To understand the work of an</w:t>
      </w:r>
      <w:r>
        <w:t xml:space="preserve"> </w:t>
      </w:r>
      <w:r>
        <w:rPr>
          <w:bCs/>
          <w:b/>
        </w:rPr>
        <w:t xml:space="preserve">Ophthalmologist</w:t>
      </w:r>
      <w:r>
        <w:t xml:space="preserve"> </w:t>
      </w:r>
      <w:r>
        <w:t xml:space="preserve">in this region, one must understand the health profile of its residents.</w:t>
      </w:r>
      <w:r>
        <w:t xml:space="preserve"> </w:t>
      </w:r>
      <w:r>
        <w:rPr>
          <w:bCs/>
          <w:b/>
        </w:rPr>
        <w:t xml:space="preserve">Mexico Mexico City</w:t>
      </w:r>
      <w:r>
        <w:t xml:space="preserve"> </w:t>
      </w:r>
      <w:r>
        <w:t xml:space="preserve">is characterized by high rates of Type 2 Diabetes Mellitus. Diabetic retinopathy remains a leading cause of preventable blindness in adults within the metropolitan area. Consequently, an</w:t>
      </w:r>
      <w:r>
        <w:t xml:space="preserve"> </w:t>
      </w:r>
      <w:r>
        <w:rPr>
          <w:bCs/>
          <w:b/>
        </w:rPr>
        <w:t xml:space="preserve">Ophthalmologist</w:t>
      </w:r>
      <w:r>
        <w:t xml:space="preserve"> </w:t>
      </w:r>
      <w:r>
        <w:t xml:space="preserve">working in this city must prioritize screening and early intervention for diabetic patients. The prevalence of obesity and sedentary lifestyles in the dense urban environment exacerbates these risks.</w:t>
      </w:r>
    </w:p>
    <w:p>
      <w:pPr>
        <w:pStyle w:val="BodyText"/>
      </w:pPr>
      <w:r>
        <w:t xml:space="preserve">Furthermore, environmental factors play a significant role. As one of the most polluted cities in North America, chronic exposure to particulate matter affects ocular health, leading to increased rates of dry eye syndrome (keratoconjunctivitis sicca) and allergic conjunctivitis.</w:t>
      </w:r>
      <w:r>
        <w:t xml:space="preserve"> </w:t>
      </w:r>
      <w:r>
        <w:rPr>
          <w:bCs/>
          <w:b/>
        </w:rPr>
        <w:t xml:space="preserve">Ophthalmologist</w:t>
      </w:r>
      <w:r>
        <w:t xml:space="preserve"> </w:t>
      </w:r>
      <w:r>
        <w:t xml:space="preserve">practitioners must be educated in environmental ophthalmology, advising patients on how to mitigate the effects of smog and poor air quality. Additionally, the high altitude of</w:t>
      </w:r>
      <w:r>
        <w:t xml:space="preserve"> </w:t>
      </w:r>
      <w:r>
        <w:rPr>
          <w:bCs/>
          <w:b/>
        </w:rPr>
        <w:t xml:space="preserve">Mexico Mexico City</w:t>
      </w:r>
      <w:r>
        <w:t xml:space="preserve">, situated at over 2,200 meters above sea level, exposes residents and tourists alike to higher levels of ultraviolet (UV) radiation. This necessitates a strong public health focus on UV protection to prevent cataracts and pterygium.</w:t>
      </w:r>
    </w:p>
    <w:bookmarkEnd w:id="22"/>
    <w:bookmarkStart w:id="23" w:name="challenges-in-the-healthcare-system"/>
    <w:p>
      <w:pPr>
        <w:pStyle w:val="Heading2"/>
      </w:pPr>
      <w:r>
        <w:t xml:space="preserve">4. Challenges in the Healthcare System</w:t>
      </w:r>
    </w:p>
    <w:p>
      <w:pPr>
        <w:pStyle w:val="FirstParagraph"/>
      </w:pPr>
      <w:r>
        <w:t xml:space="preserve">The healthcare landscape in</w:t>
      </w:r>
      <w:r>
        <w:t xml:space="preserve"> </w:t>
      </w:r>
      <w:r>
        <w:rPr>
          <w:bCs/>
          <w:b/>
        </w:rPr>
        <w:t xml:space="preserve">Mexico Mexico City</w:t>
      </w:r>
      <w:r>
        <w:t xml:space="preserve"> </w:t>
      </w:r>
      <w:r>
        <w:t xml:space="preserve">is fragmented between public institutions (such as IMSS, ISSSTE, and the Ministry of Health) and a robust private sector. For an</w:t>
      </w:r>
      <w:r>
        <w:t xml:space="preserve"> </w:t>
      </w:r>
      <w:r>
        <w:rPr>
          <w:bCs/>
          <w:b/>
        </w:rPr>
        <w:t xml:space="preserve">Ophthalmologist</w:t>
      </w:r>
      <w:r>
        <w:t xml:space="preserve">, this dichotomy presents significant challenges. In the public sector, specialists often face overcrowding, limited resources for advanced diagnostics, and long wait times for non-emergency surgeries like cataract removal. The volume of patients requiring care often outstrips the capacity of trained personnel.</w:t>
      </w:r>
    </w:p>
    <w:p>
      <w:pPr>
        <w:pStyle w:val="BodyText"/>
      </w:pPr>
      <w:r>
        <w:t xml:space="preserve">Conversely, in the private sector within</w:t>
      </w:r>
      <w:r>
        <w:t xml:space="preserve"> </w:t>
      </w:r>
      <w:r>
        <w:rPr>
          <w:bCs/>
          <w:b/>
        </w:rPr>
        <w:t xml:space="preserve">Mexico Mexico City</w:t>
      </w:r>
      <w:r>
        <w:t xml:space="preserve">, access is largely determined by socioeconomic status. While top-tier clinics offer world-class technology and immediate care, many residents lack insurance coverage. This disparity means that an</w:t>
      </w:r>
      <w:r>
        <w:t xml:space="preserve"> </w:t>
      </w:r>
      <w:r>
        <w:rPr>
          <w:bCs/>
          <w:b/>
        </w:rPr>
        <w:t xml:space="preserve">Ophthalmologist</w:t>
      </w:r>
      <w:r>
        <w:t xml:space="preserve"> </w:t>
      </w:r>
      <w:r>
        <w:t xml:space="preserve">must often navigate ethical dilemmas regarding resource allocation and patient advocacy. Moreover, the brain drain of medical professionals to countries with better compensation structures is a persistent issue affecting the stability of specialist availability in the capital.</w:t>
      </w:r>
    </w:p>
    <w:bookmarkEnd w:id="23"/>
    <w:bookmarkStart w:id="24" w:name="X9eeb70942b86f05a33023b1ad8ad1d4b3b4369a"/>
    <w:p>
      <w:pPr>
        <w:pStyle w:val="Heading2"/>
      </w:pPr>
      <w:r>
        <w:t xml:space="preserve">5. Technological Advancements and Telemedicine</w:t>
      </w:r>
    </w:p>
    <w:p>
      <w:pPr>
        <w:pStyle w:val="FirstParagraph"/>
      </w:pPr>
      <w:r>
        <w:t xml:space="preserve">Despite these challenges,</w:t>
      </w:r>
      <w:r>
        <w:t xml:space="preserve"> </w:t>
      </w:r>
      <w:r>
        <w:rPr>
          <w:bCs/>
          <w:b/>
        </w:rPr>
        <w:t xml:space="preserve">Mexico Mexico City</w:t>
      </w:r>
      <w:r>
        <w:t xml:space="preserve"> </w:t>
      </w:r>
      <w:r>
        <w:t xml:space="preserve">has become a hub for medical innovation in Latin America. The modern</w:t>
      </w:r>
      <w:r>
        <w:t xml:space="preserve"> </w:t>
      </w:r>
      <w:r>
        <w:rPr>
          <w:bCs/>
          <w:b/>
        </w:rPr>
        <w:t xml:space="preserve">Ophthalmologist</w:t>
      </w:r>
      <w:r>
        <w:t xml:space="preserve"> </w:t>
      </w:r>
      <w:r>
        <w:t xml:space="preserve">in this city utilizes advanced technologies such as Optical Coherence Tomography (OCT), femtosecond laser-assisted cataract surgery, and AI-driven retinal imaging. These tools allow for precise diagnoses of glaucoma, macular degeneration, and diabetic complications.</w:t>
      </w:r>
    </w:p>
    <w:p>
      <w:pPr>
        <w:pStyle w:val="BodyText"/>
      </w:pPr>
      <w:r>
        <w:t xml:space="preserve">The rise of telemedicine has also transformed the field post-2020. An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can now conduct preliminary screenings via digital platforms, reducing the burden on physical clinics and reaching underserved areas within the greater metropolitan area. This digital integration is crucial for a city of this scale, where traffic congestion can severely limit patient access to care.</w:t>
      </w:r>
    </w:p>
    <w:bookmarkEnd w:id="24"/>
    <w:bookmarkStart w:id="25" w:name="Xff0021f59b04e27afd6cf07fd6b0db7b8759c58"/>
    <w:p>
      <w:pPr>
        <w:pStyle w:val="Heading2"/>
      </w:pPr>
      <w:r>
        <w:t xml:space="preserve">6. Future Directions and Public Health Initiatives</w:t>
      </w:r>
    </w:p>
    <w:p>
      <w:pPr>
        <w:pStyle w:val="FirstParagraph"/>
      </w:pPr>
      <w:r>
        <w:t xml:space="preserve">The future of ophthalmology in this region depends heavily on public-private partnerships and preventive education. There is a growing need for national and local campaigns focused on early detection. An effective strategy involves training primary care physicians to recognize signs of eye disease, thereby referring patients to an</w:t>
      </w:r>
      <w:r>
        <w:t xml:space="preserve"> </w:t>
      </w:r>
      <w:r>
        <w:rPr>
          <w:bCs/>
          <w:b/>
        </w:rPr>
        <w:t xml:space="preserve">Ophthalmologist</w:t>
      </w:r>
      <w:r>
        <w:t xml:space="preserve"> </w:t>
      </w:r>
      <w:r>
        <w:t xml:space="preserve">earlier in the disease process.</w:t>
      </w:r>
    </w:p>
    <w:p>
      <w:pPr>
        <w:pStyle w:val="BodyText"/>
      </w:pPr>
      <w:r>
        <w:t xml:space="preserve">Policymakers in</w:t>
      </w:r>
      <w:r>
        <w:t xml:space="preserve"> </w:t>
      </w:r>
      <w:r>
        <w:rPr>
          <w:bCs/>
          <w:b/>
        </w:rPr>
        <w:t xml:space="preserve">Mexico Mexico City</w:t>
      </w:r>
      <w:r>
        <w:t xml:space="preserve"> </w:t>
      </w:r>
      <w:r>
        <w:t xml:space="preserve">must also address the socioeconomic determinants of health. Reducing air pollution and promoting healthy diets can significantly lower the incidence of eye diseases associated with lifestyle and environment. Furthermore, expanding insurance coverage to include comprehensive eye exams for all citizens would ensure that an</w:t>
      </w:r>
      <w:r>
        <w:t xml:space="preserve"> </w:t>
      </w:r>
      <w:r>
        <w:rPr>
          <w:bCs/>
          <w:b/>
        </w:rPr>
        <w:t xml:space="preserve">Ophthalmologist</w:t>
      </w:r>
      <w:r>
        <w:t xml:space="preserve"> </w:t>
      </w:r>
      <w:r>
        <w:t xml:space="preserve">can provide equitable care regardless of a patient's financial status.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multifaceted and critical to public health. These professionals serve as guardians of vision in a city facing unique environmental and metabolic challenges. They must balance high-volume clinical demands with advanced surgical skills, all while navigating a complex healthcare system. As</w:t>
      </w:r>
      <w:r>
        <w:t xml:space="preserve"> </w:t>
      </w:r>
      <w:r>
        <w:rPr>
          <w:bCs/>
          <w:b/>
        </w:rPr>
        <w:t xml:space="preserve">Mexico Mexico City</w:t>
      </w:r>
      <w:r>
        <w:t xml:space="preserve"> </w:t>
      </w:r>
      <w:r>
        <w:t xml:space="preserve">continues to grow and evolve, the integration of technology, telemedicine, and preventive public health strategies will be essential. Strengthening the ophthalmic workforce in this region is not merely a medical necessity but a social imperative to ensure that every resident of one of the world's great megacities can see clearly and live fully.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Mexico City</dc:title>
  <dc:creator/>
  <dc:language>en</dc:language>
  <cp:keywords/>
  <dcterms:created xsi:type="dcterms:W3CDTF">2026-07-29T14:32:41Z</dcterms:created>
  <dcterms:modified xsi:type="dcterms:W3CDTF">2026-07-29T14:32:41Z</dcterms:modified>
</cp:coreProperties>
</file>

<file path=docProps/custom.xml><?xml version="1.0" encoding="utf-8"?>
<Properties xmlns="http://schemas.openxmlformats.org/officeDocument/2006/custom-properties" xmlns:vt="http://schemas.openxmlformats.org/officeDocument/2006/docPropsVTypes"/>
</file>