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Morocco</w:t>
      </w:r>
      <w:r>
        <w:t xml:space="preserve"> </w:t>
      </w:r>
      <w:r>
        <w:t xml:space="preserve">Casablanca</w:t>
      </w:r>
    </w:p>
    <w:bookmarkStart w:id="20" w:name="term-paper"/>
    <w:p>
      <w:pPr>
        <w:pStyle w:val="Heading1"/>
      </w:pPr>
      <w:r>
        <w:t xml:space="preserve">Term Paper</w:t>
      </w:r>
    </w:p>
    <w:p>
      <w:pPr>
        <w:pStyle w:val="FirstParagraph"/>
      </w:pPr>
      <w:r>
        <w:br/>
      </w:r>
      <w:r>
        <w:t xml:space="preserve">Title</w:t>
      </w:r>
      <w:r>
        <w:br/>
      </w:r>
      <w:r>
        <w:br/>
      </w:r>
      <w:r>
        <w:t xml:space="preserve">The Role and Evolution of the Ophthalmologist in Morocco Casablanca: Bridging Healthcare Disparities through Specialized Care</w:t>
      </w:r>
      <w:r>
        <w:br/>
      </w:r>
      <w:r>
        <w:br/>
      </w:r>
      <w:r>
        <w:t xml:space="preserve">Author</w:t>
      </w:r>
      <w:r>
        <w:br/>
      </w:r>
      <w:r>
        <w:br/>
      </w:r>
      <w:r>
        <w:t xml:space="preserve">[Student Name]</w:t>
      </w:r>
      <w:r>
        <w:br/>
      </w:r>
      <w:r>
        <w:br/>
      </w:r>
      <w:r>
        <w:t xml:space="preserve">Institutional Affiliation</w:t>
      </w:r>
      <w:r>
        <w:t xml:space="preserve"> </w:t>
      </w:r>
      <w:r>
        <w:t xml:space="preserve">Department of Medical Humanities or Public Health</w:t>
      </w:r>
      <w:r>
        <w:t xml:space="preserve"> </w:t>
      </w:r>
      <w:r>
        <w:t xml:space="preserve">Casablanca, Morocco</w:t>
      </w:r>
    </w:p>
    <w:bookmarkEnd w:id="20"/>
    <w:bookmarkStart w:id="21" w:name="introduction"/>
    <w:p>
      <w:pPr>
        <w:pStyle w:val="Heading2"/>
      </w:pPr>
      <w:r>
        <w:t xml:space="preserve">1. Introduction</w:t>
      </w:r>
    </w:p>
    <w:p>
      <w:pPr>
        <w:pStyle w:val="FirstParagraph"/>
      </w:pPr>
      <w:r>
        <w:t xml:space="preserve">The preservation of vision is paramount to human independence and quality of life. In the dynamic urban landscape of Morocco Casablanca, this principle takes on a complex dimension due to rapid demographic changes, increasing urbanization, and evolving healthcare demands. As one of Africa's largest economic hubs, Morocco Casablanca attracts migrants from across the Kingdom seeking employment and better social services. Consequently, the city's healthcare infrastructure faces immense pressure to adapt. This Term Paper explores the critical role of the</w:t>
      </w:r>
      <w:r>
        <w:t xml:space="preserve"> </w:t>
      </w:r>
      <w:r>
        <w:rPr>
          <w:bCs/>
          <w:b/>
        </w:rPr>
        <w:t xml:space="preserve">Ophthalmologist</w:t>
      </w:r>
      <w:r>
        <w:t xml:space="preserve"> </w:t>
      </w:r>
      <w:r>
        <w:t xml:space="preserve">in this specific geographical context, examining how specialized eye care practitioners in Morocco Casablanca address both common ophthalmic pathologies and systemic healthcare challenges.</w:t>
      </w:r>
    </w:p>
    <w:p>
      <w:pPr>
        <w:pStyle w:val="BodyText"/>
      </w:pPr>
      <w:r>
        <w:t xml:space="preserve">Vision impairment is not merely a medical issue but a socioeconomic barrier. For residents and expatriates alike within Morocco Casablanca, access to quality</w:t>
      </w:r>
      <w:r>
        <w:t xml:space="preserve"> </w:t>
      </w:r>
      <w:r>
        <w:rPr>
          <w:bCs/>
          <w:b/>
        </w:rPr>
        <w:t xml:space="preserve">Ophthalmologist</w:t>
      </w:r>
      <w:r>
        <w:t xml:space="preserve"> </w:t>
      </w:r>
      <w:r>
        <w:t xml:space="preserve">services can determine one's ability to maintain employment, pursue education, and age with dignity. This paper aims to analyze the current state of ophthalmic care in this vibrant metropolis.</w:t>
      </w:r>
    </w:p>
    <w:bookmarkEnd w:id="21"/>
    <w:bookmarkStart w:id="22" w:name="Xd4627c56c03ec12892354413da6b1a62d64b89b"/>
    <w:p>
      <w:pPr>
        <w:pStyle w:val="Heading2"/>
      </w:pPr>
      <w:r>
        <w:t xml:space="preserve">2. The Professional Profile: Defining the Ophthalmologist</w:t>
      </w:r>
    </w:p>
    <w:p>
      <w:pPr>
        <w:pStyle w:val="FirstParagraph"/>
      </w:pPr>
      <w:r>
        <w:t xml:space="preserve">To understand the impact on society, one must first define the scope of practice of an</w:t>
      </w:r>
      <w:r>
        <w:t xml:space="preserve"> </w:t>
      </w:r>
      <w:r>
        <w:rPr>
          <w:bCs/>
          <w:b/>
        </w:rPr>
        <w:t xml:space="preserve">Ophthalmologist</w:t>
      </w:r>
      <w:r>
        <w:t xml:space="preserve">. Unlike optometrists or optical dispensers who focus primarily on vision correction and refraction, an</w:t>
      </w:r>
      <w:r>
        <w:t xml:space="preserve"> </w:t>
      </w:r>
      <w:r>
        <w:rPr>
          <w:bCs/>
          <w:b/>
        </w:rPr>
        <w:t xml:space="preserve">Ophthalmologist</w:t>
      </w:r>
      <w:r>
        <w:t xml:space="preserve"> </w:t>
      </w:r>
      <w:r>
        <w:t xml:space="preserve">is a medical doctor specializing in eye and vision care. Their training encompasses medical diagnosis, pharmacological treatment, surgical intervention (such as cataract removal or LASIK), and the management of complex ocular diseases.</w:t>
      </w:r>
    </w:p>
    <w:p>
      <w:pPr>
        <w:pStyle w:val="BodyText"/>
      </w:pPr>
      <w:r>
        <w:t xml:space="preserve">In Morocco Casablanca, the role of the</w:t>
      </w:r>
      <w:r>
        <w:t xml:space="preserve"> </w:t>
      </w:r>
      <w:r>
        <w:rPr>
          <w:bCs/>
          <w:b/>
        </w:rPr>
        <w:t xml:space="preserve">Ophthalmologist</w:t>
      </w:r>
      <w:r>
        <w:t xml:space="preserve"> </w:t>
      </w:r>
      <w:r>
        <w:t xml:space="preserve">has expanded significantly over the last two decades. While historically limited to treating cataracts and basic infections, today's specialists in this region manage diabetic retinopathy, glaucoma, macular degeneration, and pediatric ophthalmological disorders.</w:t>
      </w:r>
    </w:p>
    <w:bookmarkEnd w:id="22"/>
    <w:bookmarkStart w:id="25" w:name="X414a726619abb1736c4b66ee75923782ca92804"/>
    <w:p>
      <w:pPr>
        <w:pStyle w:val="Heading2"/>
      </w:pPr>
      <w:r>
        <w:t xml:space="preserve">3. Healthcare Landscape in Morocco Casablanca</w:t>
      </w:r>
    </w:p>
    <w:p>
      <w:pPr>
        <w:pStyle w:val="FirstParagraph"/>
      </w:pPr>
      <w:r>
        <w:t xml:space="preserve">Morocco Casablanca serves as the economic engine of the nation. However, its healthcare system operates within a dual framework: a robust private sector offering high-tech services, and a public sector striving to provide equitable care for all citizens. This duality significantly influences how patients interact with an</w:t>
      </w:r>
      <w:r>
        <w:t xml:space="preserve"> </w:t>
      </w:r>
      <w:r>
        <w:rPr>
          <w:bCs/>
          <w:b/>
        </w:rPr>
        <w:t xml:space="preserve">Ophthalmologist</w:t>
      </w:r>
      <w:r>
        <w:t xml:space="preserve">.</w:t>
      </w:r>
    </w:p>
    <w:bookmarkStart w:id="23" w:name="the-private-sector-innovation"/>
    <w:p>
      <w:pPr>
        <w:pStyle w:val="Heading3"/>
      </w:pPr>
      <w:r>
        <w:t xml:space="preserve">3.1 The Private Sector Innovation</w:t>
      </w:r>
    </w:p>
    <w:p>
      <w:pPr>
        <w:pStyle w:val="FirstParagraph"/>
      </w:pPr>
      <w:r>
        <w:t xml:space="preserve">In the affluent districts of Morocco Casablanca, such as Anfa or Ain Diab, private clinics are equipped with state-of-the-art technology comparable to European standards. Here, the</w:t>
      </w:r>
      <w:r>
        <w:t xml:space="preserve"> </w:t>
      </w:r>
      <w:r>
        <w:rPr>
          <w:bCs/>
          <w:b/>
        </w:rPr>
        <w:t xml:space="preserve">Ophthalmologist</w:t>
      </w:r>
      <w:r>
        <w:t xml:space="preserve"> </w:t>
      </w:r>
      <w:r>
        <w:t xml:space="preserve">often provides premium surgical services and preventive care for an expatriate population and a wealthy local demographic. These practitioners play a vital role in maintaining the city's status as a regional medical hub.</w:t>
      </w:r>
    </w:p>
    <w:bookmarkEnd w:id="23"/>
    <w:bookmarkStart w:id="24" w:name="the-public-sector-challenge"/>
    <w:p>
      <w:pPr>
        <w:pStyle w:val="Heading3"/>
      </w:pPr>
      <w:r>
        <w:t xml:space="preserve">3.2 The Public Sector Challenge</w:t>
      </w:r>
    </w:p>
    <w:p>
      <w:pPr>
        <w:pStyle w:val="FirstParagraph"/>
      </w:pPr>
      <w:r>
        <w:t xml:space="preserve">Versus the luxury of private practice, public hospitals in Morocco Casablanca (such as Ibn Rochd or Cheikh Khalifa) face overcrowding and resource constraints. In these settings, an</w:t>
      </w:r>
      <w:r>
        <w:t xml:space="preserve"> </w:t>
      </w:r>
      <w:r>
        <w:rPr>
          <w:bCs/>
          <w:b/>
        </w:rPr>
        <w:t xml:space="preserve">Ophthalmologist</w:t>
      </w:r>
    </w:p>
    <w:bookmarkEnd w:id="24"/>
    <w:bookmarkEnd w:id="25"/>
    <w:bookmarkStart w:id="26" w:name="X192c53e3202fc10a601a4b4668e2ce5d522adab"/>
    <w:p>
      <w:pPr>
        <w:pStyle w:val="Heading2"/>
      </w:pPr>
      <w:r>
        <w:t xml:space="preserve">4. Prevalent Ocular Pathologies in Morocco Casablanca</w:t>
      </w:r>
    </w:p>
    <w:p>
      <w:pPr>
        <w:pStyle w:val="FirstParagraph"/>
      </w:pPr>
      <w:r>
        <w:t xml:space="preserve">The practice of an</w:t>
      </w:r>
      <w:r>
        <w:t xml:space="preserve"> </w:t>
      </w:r>
      <w:r>
        <w:rPr>
          <w:bCs/>
          <w:b/>
        </w:rPr>
        <w:t xml:space="preserve">Ophthalmologist</w:t>
      </w:r>
    </w:p>
    <w:p>
      <w:pPr>
        <w:numPr>
          <w:ilvl w:val="0"/>
          <w:numId w:val="1001"/>
        </w:numPr>
        <w:pStyle w:val="Compact"/>
      </w:pPr>
      <w:r>
        <w:rPr>
          <w:bCs/>
          <w:b/>
        </w:rPr>
        <w:t xml:space="preserve">Cataracts:Ophthalmologist</w:t>
      </w:r>
    </w:p>
    <w:p>
      <w:pPr>
        <w:numPr>
          <w:ilvl w:val="0"/>
          <w:numId w:val="1001"/>
        </w:numPr>
        <w:pStyle w:val="Compact"/>
      </w:pPr>
      <w:r>
        <w:rPr>
          <w:bCs/>
          <w:b/>
        </w:rPr>
        <w:t xml:space="preserve">Digital Eye Strain:</w:t>
      </w:r>
    </w:p>
    <w:p>
      <w:pPr>
        <w:numPr>
          <w:ilvl w:val="0"/>
          <w:numId w:val="1001"/>
        </w:numPr>
        <w:pStyle w:val="Compact"/>
      </w:pPr>
      <w:r>
        <w:rPr>
          <w:bCs/>
          <w:b/>
        </w:rPr>
        <w:t xml:space="preserve">Infectious Keratitis:Ophthalmologist</w:t>
      </w:r>
      <w:r>
        <w:t xml:space="preserve">s frequently treat bacterial and fungal corneal infections.</w:t>
      </w:r>
    </w:p>
    <w:bookmarkEnd w:id="26"/>
    <w:bookmarkStart w:id="27" w:name="Xc5ee3949f5c86f5907609d1903e0b243d16a852"/>
    <w:p>
      <w:pPr>
        <w:pStyle w:val="Heading2"/>
      </w:pPr>
      <w:r>
        <w:t xml:space="preserve">5. Challenges and Future Directions for Ophthalmological Care in Morocco Casablanca</w:t>
      </w:r>
    </w:p>
    <w:p>
      <w:pPr>
        <w:pStyle w:val="FirstParagraph"/>
      </w:pPr>
      <w:r>
        <w:t xml:space="preserve">The integration of advanced ophthalmology into the fabric of Morocco Casablanca faces several hurdles:</w:t>
      </w:r>
    </w:p>
    <w:p>
      <w:pPr>
        <w:numPr>
          <w:ilvl w:val="0"/>
          <w:numId w:val="1002"/>
        </w:numPr>
        <w:pStyle w:val="Compact"/>
      </w:pPr>
      <w:r>
        <w:rPr>
          <w:bCs/>
          <w:b/>
        </w:rPr>
        <w:t xml:space="preserve">Distribution of Specialists:Ophthalmologist</w:t>
      </w:r>
      <w:r>
        <w:t xml:space="preserve">s concentrate in central districts, leaving peripheral neighborhoods underserved.</w:t>
      </w:r>
    </w:p>
    <w:p>
      <w:pPr>
        <w:numPr>
          <w:ilvl w:val="0"/>
          <w:numId w:val="1002"/>
        </w:numPr>
        <w:pStyle w:val="Compact"/>
      </w:pPr>
      <w:r>
        <w:t xml:space="preserve">Pediatric Care Access:</w:t>
      </w:r>
    </w:p>
    <w:bookmarkEnd w:id="27"/>
    <w:bookmarkStart w:id="28" w:name="conclusion"/>
    <w:p>
      <w:pPr>
        <w:pStyle w:val="Heading2"/>
      </w:pPr>
      <w:r>
        <w:t xml:space="preserve">6. Conclusion</w:t>
      </w:r>
    </w:p>
    <w:p>
      <w:pPr>
        <w:pStyle w:val="FirstParagraph"/>
      </w:pPr>
      <w:r>
        <w:t xml:space="preserve">In conclusion, the</w:t>
      </w:r>
    </w:p>
    <w:p>
      <w:pPr>
        <w:pStyle w:val="BodyText"/>
      </w:pPr>
      <w:r>
        <w:t xml:space="preserve">Ophthalmologist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Ophthalmologist in Morocco Casablanca</dc:title>
  <dc:creator/>
  <dc:language>en</dc:language>
  <cp:keywords/>
  <dcterms:created xsi:type="dcterms:W3CDTF">2026-07-29T10:39:01Z</dcterms:created>
  <dcterms:modified xsi:type="dcterms:W3CDTF">2026-07-29T10:39:01Z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