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Ophthalmologists</w:t>
      </w:r>
      <w:r>
        <w:t xml:space="preserve"> </w:t>
      </w:r>
      <w:r>
        <w:t xml:space="preserve">in</w:t>
      </w:r>
      <w:r>
        <w:t xml:space="preserve"> </w:t>
      </w:r>
      <w:r>
        <w:t xml:space="preserve">Nepal</w:t>
      </w:r>
      <w:r>
        <w:t xml:space="preserve"> </w:t>
      </w:r>
      <w:r>
        <w:t xml:space="preserve">Kathmandu</w:t>
      </w:r>
    </w:p>
    <w:bookmarkStart w:id="20" w:name="Xc5f9b296449c868ad83be3546f9bceb3df6f9fd"/>
    <w:p>
      <w:pPr>
        <w:pStyle w:val="Heading1"/>
      </w:pPr>
      <w:r>
        <w:t xml:space="preserve">The Role, Challenges, and Future of Ophthalmologists in Nepal Kathmandu</w:t>
      </w:r>
    </w:p>
    <w:p>
      <w:pPr>
        <w:pStyle w:val="FirstParagraph"/>
      </w:pPr>
      <w:r>
        <w:rPr>
          <w:bCs/>
          <w:b/>
        </w:rPr>
        <w:t xml:space="preserve">Date:</w:t>
      </w:r>
      <w:r>
        <w:t xml:space="preserve"> </w:t>
      </w:r>
      <w:r>
        <w:t xml:space="preserve">October 26, 2023</w:t>
      </w:r>
      <w:r>
        <w:br/>
      </w:r>
      <w:r>
        <w:rPr>
          <w:bCs/>
          <w:b/>
        </w:rPr>
        <w:t xml:space="preserve">Title:</w:t>
      </w:r>
      <w:r>
        <w:t xml:space="preserve">An Analysis of the Current State and Strategic Development of Eye Care Services</w:t>
      </w:r>
      <w:r>
        <w:br/>
      </w:r>
      <w:r>
        <w:rPr>
          <w:bCs/>
          <w:b/>
        </w:rPr>
        <w:t xml:space="preserve">Subject:</w:t>
      </w:r>
      <w:r>
        <w:t xml:space="preserve"> </w:t>
      </w:r>
      <w:r>
        <w:t xml:space="preserve">Public Health and Medical Specialization</w:t>
      </w:r>
    </w:p>
    <w:bookmarkEnd w:id="20"/>
    <w:bookmarkStart w:id="21" w:name="i.-introduction"/>
    <w:p>
      <w:pPr>
        <w:pStyle w:val="Heading1"/>
      </w:pPr>
      <w:r>
        <w:t xml:space="preserve">I. Introduction</w:t>
      </w:r>
    </w:p>
    <w:p>
      <w:pPr>
        <w:pStyle w:val="FirstParagraph"/>
      </w:pPr>
      <w:r>
        <w:t xml:space="preserve">Vision is a fundamental human sense, essential for education, employment, and overall quality of life. In the context of developing nations, the availability of specialized eye care services often lags behind other medical disciplines due to infrastructure deficits and resource constraints. This term paper explores the critical role of ophthalmologists within Nepal Kathmandu serving as both a political center and a major urban hub in South Asia. While Nepal Kathmandu has witnessed significant advancements in healthcare infrastructure, the specific dynamics of ophthalmological care present unique challenges and opportunities.</w:t>
      </w:r>
    </w:p>
    <w:p>
      <w:pPr>
        <w:pStyle w:val="BodyText"/>
      </w:pPr>
      <w:r>
        <w:t xml:space="preserve">The primary objective of this paper is to analyze the current landscape of eye care providers, commonly referred to as an Ophthalmologist, within Nepal Kathmandu. It examines the epidemiology of eye diseases prevalent in the region, the distribution of specialized care, and the socio-economic factors influencing access to treatment. By understanding these elements this study aims to provide a comprehensive overview that underscores why every Ophthalmologist plays a pivotal role in national health outcomes.</w:t>
      </w:r>
    </w:p>
    <w:bookmarkEnd w:id="21"/>
    <w:bookmarkStart w:id="22" w:name="Xe8b2e524ac27018ca7bb0b6281296767ae413fa"/>
    <w:p>
      <w:pPr>
        <w:pStyle w:val="Heading1"/>
      </w:pPr>
      <w:r>
        <w:t xml:space="preserve">II. The Scope of Eye Care Needs in Nepal Kathmandu</w:t>
      </w:r>
    </w:p>
    <w:p>
      <w:pPr>
        <w:pStyle w:val="FirstParagraph"/>
      </w:pPr>
      <w:r>
        <w:t xml:space="preserve">Nepal, geographically diverse with varying altitudes and climates, faces distinct health challenges. However, the urban center of Nepal Kathmandu concentrates a significant portion of the population along with associated urban health issues. The prevalence of refractive errors remains high among school-going children in Nepal Kathmandu largely due to increased screen time and lack of regular screening. Furthermore cataracts remain leading cause blindness among the elderly demographic.</w:t>
      </w:r>
    </w:p>
    <w:p>
      <w:pPr>
        <w:pStyle w:val="BodyText"/>
      </w:pPr>
      <w:r>
        <w:t xml:space="preserve">In addition to age-related conditions, non-communicable diseases such as diabetic retinopathy are on the rise. As lifestyle changes bring about increased rates of diabetes in urban areas like Nepal Kathmandu the demand for specialized management by an Ophthalmologist has surged. Trauma related injuries also constitute a significant portion of ophthalmic visits due to occupational hazards and traffic accidents, necessitating immediate and skilled intervention.</w:t>
      </w:r>
    </w:p>
    <w:bookmarkEnd w:id="22"/>
    <w:bookmarkStart w:id="23" w:name="X77d344ead007744a7c908831eaafd308978dc8c"/>
    <w:p>
      <w:pPr>
        <w:pStyle w:val="Heading1"/>
      </w:pPr>
      <w:r>
        <w:t xml:space="preserve">III. The Role and Responsibilities of the Ophthalmologist</w:t>
      </w:r>
    </w:p>
    <w:p>
      <w:pPr>
        <w:pStyle w:val="FirstParagraph"/>
      </w:pPr>
      <w:r>
        <w:t xml:space="preserve">An Ophthalmologist is a medical doctor who specializes in eye and vision care. Unlike optometrists who primarily prescribe glasses or contact lenses an Ophthalmologist is trained to perform surgeries, manage complex medical conditions, and treat eye diseases. In Nepal Kathmandu the role of an Ophthalmologist extends beyond clinical treatment; they serve as educators advocates for public health policy.</w:t>
      </w:r>
    </w:p>
    <w:p>
      <w:pPr>
        <w:pStyle w:val="BodyText"/>
      </w:pPr>
      <w:r>
        <w:t xml:space="preserve">The core responsibilities include diagnosing treating and managing conditions such as glaucoma macular degeneration dry eyes and retinal detachments. In resource-limited settings an Ophthalmologist often acts as a leader in community outreach programs. For instance many Ophthalmologists in Nepal Kathmandu participate in free eye camps that travel to remote districts, bridging the gap between urban specialized care and rural populations.</w:t>
      </w:r>
    </w:p>
    <w:p>
      <w:pPr>
        <w:pStyle w:val="BodyText"/>
      </w:pPr>
      <w:r>
        <w:t xml:space="preserve">Mentorship is another crucial aspect of the profession. Senior Ophthalmologists play a vital role in training residents and junior doctors ensuring that knowledge transfer occurs within Nepal Kathmandu thereby sustaining the workforce for future generations.</w:t>
      </w:r>
    </w:p>
    <w:bookmarkEnd w:id="23"/>
    <w:bookmarkStart w:id="24" w:name="iv.-challenges-facing-eye-care-providers"/>
    <w:p>
      <w:pPr>
        <w:pStyle w:val="Heading1"/>
      </w:pPr>
      <w:r>
        <w:t xml:space="preserve">IV. Challenges Facing Eye Care Providers</w:t>
      </w:r>
    </w:p>
    <w:p>
      <w:pPr>
        <w:pStyle w:val="FirstParagraph"/>
      </w:pPr>
      <w:r>
        <w:t xml:space="preserve">Despite progress several systemic challenges hinder optimal eye care delivery in Nepal Kathmandu. One major issue is the brain drain phenomenon where many skilled Ophthalmologists seek training or employment abroad due to better remuneration and research opportunities this creates a shortage of experienced specialists locally.</w:t>
      </w:r>
    </w:p>
    <w:p>
      <w:pPr>
        <w:pStyle w:val="BodyText"/>
      </w:pPr>
      <w:r>
        <w:t xml:space="preserve">Infrastructure limitations also persist. While private hospitals in Nepal Kathmandu are well-equipped government facilities often struggle with outdated equipment and insufficient staff. Additionally there is a significant disparity in access between those who can afford premium private care at an Ophthalmologist’s clinic and the poor majority who rely on public services.</w:t>
      </w:r>
    </w:p>
    <w:p>
      <w:pPr>
        <w:pStyle w:val="BodyText"/>
      </w:pPr>
      <w:r>
        <w:t xml:space="preserve">Financial barriers represent another critical hurdle. Although some insurance schemes exist out-of-pocket expenses for advanced procedures like vitreoretinal surgery remain prohibitive for many families in Nepal Kathmandu.</w:t>
      </w:r>
    </w:p>
    <w:bookmarkEnd w:id="24"/>
    <w:bookmarkStart w:id="25" w:name="Xe00f03778a77e449798fe1d8c2a7bc5f7c4ff0f"/>
    <w:p>
      <w:pPr>
        <w:pStyle w:val="Heading1"/>
      </w:pPr>
      <w:r>
        <w:t xml:space="preserve">V. Strategic Recommendations and Future Directions</w:t>
      </w:r>
    </w:p>
    <w:p>
      <w:pPr>
        <w:pStyle w:val="FirstParagraph"/>
      </w:pPr>
      <w:r>
        <w:t xml:space="preserve">To enhance eye care services it is imperative that policymakers collaborate with medical associations to strengthen training programs within Nepal Kathmandu. Investing in local residency programs can reduce reliance on foreign training and ensure that an Ophthalmologist stays committed to serving the local population.</w:t>
      </w:r>
    </w:p>
    <w:p>
      <w:pPr>
        <w:pStyle w:val="BodyText"/>
      </w:pPr>
      <w:r>
        <w:t xml:space="preserve">Promoting telemedicine offers another promising avenue. By leveraging digital technology an Ophthalmologist in a tertiary hospital can consult with patients or primary care providers in remote areas effectively expanding reach without physical presence.</w:t>
      </w:r>
    </w:p>
    <w:p>
      <w:pPr>
        <w:pStyle w:val="BodyText"/>
      </w:pPr>
      <w:r>
        <w:t xml:space="preserve">Furthermore raising public awareness through school-based screenings and community education campaigns can prevent vision loss before it becomes severe. Governments should incentivize the establishment of specialized eye centers outside Nepal Kathmandu to decentralize services and alleviate pressure on urban hospitals.</w:t>
      </w:r>
    </w:p>
    <w:bookmarkEnd w:id="25"/>
    <w:bookmarkStart w:id="26" w:name="vi.-conclusion"/>
    <w:p>
      <w:pPr>
        <w:pStyle w:val="Heading1"/>
      </w:pPr>
      <w:r>
        <w:t xml:space="preserve">VI. Conclusion</w:t>
      </w:r>
    </w:p>
    <w:p>
      <w:pPr>
        <w:pStyle w:val="FirstParagraph"/>
      </w:pPr>
      <w:r>
        <w:t xml:space="preserve">In conclusion the field of ophthalmology in Nepal Kathmandu stands at a crossroads. The presence of dedicated Ophthalmologists ensures that advanced surgical techniques and medical management are available to those who need them most. However addressing systemic issues such as workforce retention infrastructure gaps and financial accessibility is crucial.</w:t>
      </w:r>
    </w:p>
    <w:p>
      <w:pPr>
        <w:pStyle w:val="BodyText"/>
      </w:pPr>
      <w:r>
        <w:t xml:space="preserve">Recognizing every Ophthalmologist as a key stakeholder in public health allows for holistic improvements in eye care delivery. With sustained investment education policy reform and community engagement the future of vision health in Nepal Kathmandu looks promising ensuring that sight remains accessible to all citizens regardless of socioeconomic status.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Ophthalmologists in Nepal Kathmandu</dc:title>
  <dc:creator/>
  <cp:keywords/>
  <dcterms:created xsi:type="dcterms:W3CDTF">2026-07-29T09:59:33Z</dcterms:created>
  <dcterms:modified xsi:type="dcterms:W3CDTF">2026-07-29T09:59:33Z</dcterms:modified>
</cp:coreProperties>
</file>

<file path=docProps/custom.xml><?xml version="1.0" encoding="utf-8"?>
<Properties xmlns="http://schemas.openxmlformats.org/officeDocument/2006/custom-properties" xmlns:vt="http://schemas.openxmlformats.org/officeDocument/2006/docPropsVTypes"/>
</file>