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fc95864fe19cf6ec32dc49a16995b225d8a5131"/>
    <w:p>
      <w:pPr>
        <w:pStyle w:val="Heading1"/>
      </w:pPr>
      <w:r>
        <w:t xml:space="preserve">The Role and Practice of the Ophthalmologist in New Zealand Wellington</w:t>
      </w:r>
    </w:p>
    <w:p>
      <w:pPr>
        <w:pStyle w:val="FirstParagraph"/>
      </w:pPr>
      <w:r>
        <w:rPr>
          <w:bCs/>
          <w:b/>
        </w:rPr>
        <w:t xml:space="preserve">A Term Paper on Specialized Eye Care, Healthcare Infrastructure, and Public Health Challenges in a Major Urban Centre</w:t>
      </w:r>
    </w:p>
    <w:p>
      <w:pPr>
        <w:pStyle w:val="BodyText"/>
      </w:pPr>
      <w:r>
        <w:rPr>
          <w:iCs/>
          <w:i/>
        </w:rPr>
        <w:t xml:space="preserve">Date: October 2023</w:t>
      </w:r>
    </w:p>
    <w:bookmarkStart w:id="20" w:name="introduction"/>
    <w:p>
      <w:pPr>
        <w:pStyle w:val="Heading2"/>
      </w:pPr>
      <w:r>
        <w:t xml:space="preserve">1. Introduction</w:t>
      </w:r>
    </w:p>
    <w:p>
      <w:pPr>
        <w:pStyle w:val="FirstParagraph"/>
      </w:pPr>
      <w:r>
        <w:t xml:space="preserve">The human eye is a complex organ, serving as the primary gateway for visual perception and a critical indicator of overall systemic health. Within the broader context of healthcare, few specialties are as technically demanding yet socially vital as ophthalmology. This term paper explores the specific role, challenges, and opportunities faced by an</w:t>
      </w:r>
      <w:r>
        <w:t xml:space="preserve"> </w:t>
      </w:r>
      <w:r>
        <w:rPr>
          <w:bCs/>
          <w:b/>
        </w:rPr>
        <w:t xml:space="preserve">Ophthalmologist</w:t>
      </w:r>
      <w:r>
        <w:t xml:space="preserve"> </w:t>
      </w:r>
      <w:r>
        <w:t xml:space="preserve">operating within the unique geographical and demographic landscape of</w:t>
      </w:r>
      <w:r>
        <w:t xml:space="preserve"> </w:t>
      </w:r>
      <w:r>
        <w:rPr>
          <w:bCs/>
          <w:b/>
        </w:rPr>
        <w:t xml:space="preserve">New Zealand Wellington</w:t>
      </w:r>
      <w:r>
        <w:t xml:space="preserve">. As a major urban hub in the South Pacific, Wellington presents a distinct set of medical demands that differ from rural regions or other metropolitan centres globally. Understanding the local practice of this specialty requires an examination of New Zealand’s healthcare system, the epidemiology of eye diseases in the region, and the specific infrastructure supporting specialist care.</w:t>
      </w:r>
    </w:p>
    <w:p>
      <w:pPr>
        <w:pStyle w:val="BodyText"/>
      </w:pPr>
      <w:r>
        <w:t xml:space="preserve">An</w:t>
      </w:r>
      <w:r>
        <w:t xml:space="preserve"> </w:t>
      </w:r>
      <w:r>
        <w:rPr>
          <w:bCs/>
          <w:b/>
        </w:rPr>
        <w:t xml:space="preserve">Ophthalmologist</w:t>
      </w:r>
      <w:r>
        <w:t xml:space="preserve"> </w:t>
      </w:r>
      <w:r>
        <w:t xml:space="preserve">is a medical doctor who specializes in diagnosing and treating eye diseases and conditions. Unlike optometrists, who primarily provide primary vision care, ophthalmologists have full medical licensure to perform surgery. In the context of</w:t>
      </w:r>
      <w:r>
        <w:t xml:space="preserve"> </w:t>
      </w:r>
      <w:r>
        <w:rPr>
          <w:bCs/>
          <w:b/>
        </w:rPr>
        <w:t xml:space="preserve">New Zealand Wellington</w:t>
      </w:r>
      <w:r>
        <w:t xml:space="preserve">, this distinction is crucial for understanding patient referral pathways, wait times for public services, and the integration of private healthcare providers.</w:t>
      </w:r>
    </w:p>
    <w:bookmarkEnd w:id="20"/>
    <w:bookmarkStart w:id="21" w:name="X32e459e3cf22ee36b871915b7ffb58f91bdf495"/>
    <w:p>
      <w:pPr>
        <w:pStyle w:val="Heading2"/>
      </w:pPr>
      <w:r>
        <w:t xml:space="preserve">2. The Healthcare Landscape in New Zealand Wellington</w:t>
      </w:r>
    </w:p>
    <w:p>
      <w:pPr>
        <w:pStyle w:val="FirstParagraph"/>
      </w:pPr>
      <w:r>
        <w:t xml:space="preserve">To understand the practice environment for an ophthalmologist in</w:t>
      </w:r>
      <w:r>
        <w:t xml:space="preserve"> </w:t>
      </w:r>
      <w:r>
        <w:rPr>
          <w:bCs/>
          <w:b/>
        </w:rPr>
        <w:t xml:space="preserve">New Zealand Wellington</w:t>
      </w:r>
      <w:r>
        <w:t xml:space="preserve">, one must first appreciate the structure of New Zealand’s public health system. Health services in New Zealand are largely funded by taxation and managed through district health boards (now transitioning to Te Whatu Ora - Health New Zealand). Wellington, as a densely populated urban centre, is served by major public hospitals such as Hutt Hospital and Lower Hutt Hospital, alongside private institutions like Southern Cross Hospital Wellington.</w:t>
      </w:r>
    </w:p>
    <w:p>
      <w:pPr>
        <w:pStyle w:val="BodyText"/>
      </w:pPr>
      <w:r>
        <w:t xml:space="preserve">The capital city of</w:t>
      </w:r>
      <w:r>
        <w:t xml:space="preserve"> </w:t>
      </w:r>
      <w:r>
        <w:rPr>
          <w:bCs/>
          <w:b/>
        </w:rPr>
        <w:t xml:space="preserve">New Zealand Wellington</w:t>
      </w:r>
      <w:r>
        <w:t xml:space="preserve"> </w:t>
      </w:r>
      <w:r>
        <w:t xml:space="preserve">acts as a central hub for medical research and specialization. It hosts the Wellington Eye Clinic and other specialized centres that attract patients from surrounding regions in the lower North Island. For an</w:t>
      </w:r>
      <w:r>
        <w:t xml:space="preserve"> </w:t>
      </w:r>
      <w:r>
        <w:rPr>
          <w:bCs/>
          <w:b/>
        </w:rPr>
        <w:t xml:space="preserve">Ophthalmologist</w:t>
      </w:r>
      <w:r>
        <w:t xml:space="preserve">, this means dealing with a high volume of referrals ranging from routine cataract assessments to complex retinal detachments and glaucoma cases. The proximity to teaching hospitals allows for collaborative care with academic institutions, fostering an environment where clinical research often intersects with daily practice.</w:t>
      </w:r>
    </w:p>
    <w:bookmarkEnd w:id="21"/>
    <w:bookmarkStart w:id="22" w:name="epidemiology-and-disease-prevalence"/>
    <w:p>
      <w:pPr>
        <w:pStyle w:val="Heading2"/>
      </w:pPr>
      <w:r>
        <w:t xml:space="preserve">3. Epidemiology and Disease Prevalence</w:t>
      </w:r>
    </w:p>
    <w:p>
      <w:pPr>
        <w:pStyle w:val="FirstParagraph"/>
      </w:pPr>
      <w:r>
        <w:t xml:space="preserve">The specific conditions treated by an</w:t>
      </w:r>
      <w:r>
        <w:t xml:space="preserve"> </w:t>
      </w:r>
      <w:r>
        <w:rPr>
          <w:bCs/>
          <w:b/>
        </w:rPr>
        <w:t xml:space="preserve">Ophthalmologist</w:t>
      </w:r>
      <w:r>
        <w:t xml:space="preserve"> </w:t>
      </w:r>
      <w:r>
        <w:t xml:space="preserve">are heavily influenced by the demographic profile of the population served. In</w:t>
      </w:r>
      <w:r>
        <w:t xml:space="preserve"> </w:t>
      </w:r>
      <w:r>
        <w:rPr>
          <w:bCs/>
          <w:b/>
        </w:rPr>
        <w:t xml:space="preserve">New Zealand Wellington</w:t>
      </w:r>
      <w:r>
        <w:t xml:space="preserve">, several key health trends impact ophthalmic practice:</w:t>
      </w:r>
    </w:p>
    <w:p>
      <w:pPr>
        <w:numPr>
          <w:ilvl w:val="0"/>
          <w:numId w:val="1001"/>
        </w:numPr>
        <w:pStyle w:val="Compact"/>
      </w:pPr>
      <w:r>
        <w:rPr>
          <w:bCs/>
          <w:b/>
        </w:rPr>
        <w:t xml:space="preserve">Ageing Population:</w:t>
      </w:r>
      <w:r>
        <w:t xml:space="preserve"> </w:t>
      </w:r>
      <w:r>
        <w:t xml:space="preserve">Like many developed nations, New Zealand has an ageing population. This demographic shift leads to a higher prevalence of age-related eye conditions, including cataracts, age-related macular degeneration (AMD), and glaucoma. An ophthalmologist in Wellington must be adept at managing chronic conditions that require long-term monitoring.</w:t>
      </w:r>
    </w:p>
    <w:p>
      <w:pPr>
        <w:numPr>
          <w:ilvl w:val="0"/>
          <w:numId w:val="1001"/>
        </w:numPr>
        <w:pStyle w:val="Compact"/>
      </w:pPr>
      <w:r>
        <w:rPr>
          <w:bCs/>
          <w:b/>
        </w:rPr>
        <w:t xml:space="preserve">Māori and Pacific Health Disparities:</w:t>
      </w:r>
      <w:r>
        <w:t xml:space="preserve"> </w:t>
      </w:r>
      <w:r>
        <w:t xml:space="preserve">A critical aspect of public health in New Zealand is addressing the disparity in health outcomes between Māori, Pacific peoples, and non-Māori. Historically, indigenous populations have faced higher rates of preventable blindness due to diabetes and glaucoma. An</w:t>
      </w:r>
      <w:r>
        <w:t xml:space="preserve"> </w:t>
      </w:r>
      <w:r>
        <w:rPr>
          <w:bCs/>
          <w:b/>
        </w:rPr>
        <w:t xml:space="preserve">Ophthalmologist</w:t>
      </w:r>
      <w:r>
        <w:t xml:space="preserve"> </w:t>
      </w:r>
      <w:r>
        <w:t xml:space="preserve">working in</w:t>
      </w:r>
      <w:r>
        <w:t xml:space="preserve"> </w:t>
      </w:r>
      <w:r>
        <w:rPr>
          <w:bCs/>
          <w:b/>
        </w:rPr>
        <w:t xml:space="preserve">New Zealand Wellington</w:t>
      </w:r>
      <w:r>
        <w:t xml:space="preserve">, which has a significant Māori population, must employ culturally competent care models to ensure equitable access and treatment adherence.</w:t>
      </w:r>
    </w:p>
    <w:p>
      <w:pPr>
        <w:numPr>
          <w:ilvl w:val="0"/>
          <w:numId w:val="1001"/>
        </w:numPr>
        <w:pStyle w:val="Compact"/>
      </w:pPr>
      <w:r>
        <w:rPr>
          <w:bCs/>
          <w:b/>
        </w:rPr>
        <w:t xml:space="preserve">Digital Eye Strain:</w:t>
      </w:r>
      <w:r>
        <w:t xml:space="preserve"> </w:t>
      </w:r>
      <w:r>
        <w:t xml:space="preserve">As a technological hub, Wellington has a high concentration of knowledge workers. This contributes to rising cases of digital eye strain and dry eye disease, representing a growing segment of non-surgical ophthalmic care.</w:t>
      </w:r>
    </w:p>
    <w:bookmarkEnd w:id="22"/>
    <w:bookmarkStart w:id="25" w:name="X79c3cdc94f7c01f2d0a1cda19b4598981049519"/>
    <w:p>
      <w:pPr>
        <w:pStyle w:val="Heading2"/>
      </w:pPr>
      <w:r>
        <w:t xml:space="preserve">4. Sub-specialties and Surgical Interventions</w:t>
      </w:r>
    </w:p>
    <w:p>
      <w:pPr>
        <w:pStyle w:val="FirstParagraph"/>
      </w:pPr>
      <w:r>
        <w:t xml:space="preserve">Ophthalmology is a broad field with several sub-specialties. An</w:t>
      </w:r>
      <w:r>
        <w:t xml:space="preserve"> </w:t>
      </w:r>
      <w:r>
        <w:rPr>
          <w:bCs/>
          <w:b/>
        </w:rPr>
        <w:t xml:space="preserve">Ophthalmologist</w:t>
      </w:r>
      <w:r>
        <w:t xml:space="preserve"> </w:t>
      </w:r>
      <w:r>
        <w:t xml:space="preserve">in a major city like Wellington may practice as a generalist or focus on specific areas such as retina, cornea, glaucoma, or paediatric ophthalmology.</w:t>
      </w:r>
    </w:p>
    <w:bookmarkStart w:id="23" w:name="cataract-surgery"/>
    <w:p>
      <w:pPr>
        <w:pStyle w:val="Heading3"/>
      </w:pPr>
      <w:r>
        <w:t xml:space="preserve">Cataract Surgery</w:t>
      </w:r>
    </w:p>
    <w:p>
      <w:pPr>
        <w:pStyle w:val="FirstParagraph"/>
      </w:pPr>
      <w:r>
        <w:t xml:space="preserve">Cataract removal is the most common surgical procedure performed by an</w:t>
      </w:r>
      <w:r>
        <w:t xml:space="preserve"> </w:t>
      </w:r>
      <w:r>
        <w:rPr>
          <w:bCs/>
          <w:b/>
        </w:rPr>
        <w:t xml:space="preserve">Ophthalmologist</w:t>
      </w:r>
      <w:r>
        <w:t xml:space="preserve">. In Wellington, advancements in technology have allowed for phacoemulsification techniques that offer rapid recovery and high visual acuity. However, access to these procedures can be affected by public waitlists. Many patients in</w:t>
      </w:r>
      <w:r>
        <w:t xml:space="preserve"> </w:t>
      </w:r>
      <w:r>
        <w:rPr>
          <w:bCs/>
          <w:b/>
        </w:rPr>
        <w:t xml:space="preserve">New Zealand Wellington</w:t>
      </w:r>
      <w:r>
        <w:t xml:space="preserve"> </w:t>
      </w:r>
      <w:r>
        <w:t xml:space="preserve">opt for private treatment to bypass these delays, highlighting the dual nature of the healthcare market.</w:t>
      </w:r>
    </w:p>
    <w:bookmarkEnd w:id="23"/>
    <w:bookmarkStart w:id="24" w:name="retinal-care-and-anti-vegf-therapy"/>
    <w:p>
      <w:pPr>
        <w:pStyle w:val="Heading3"/>
      </w:pPr>
      <w:r>
        <w:t xml:space="preserve">Retinal Care and Anti-VEGF Therapy</w:t>
      </w:r>
    </w:p>
    <w:p>
      <w:pPr>
        <w:pStyle w:val="FirstParagraph"/>
      </w:pPr>
      <w:r>
        <w:t xml:space="preserve">The management of wet age-related macular degeneration is a significant part of ophthalmic practice. This condition requires regular intra-vitreal injections (Anti-VEGF therapy) to prevent vision loss. For an</w:t>
      </w:r>
      <w:r>
        <w:t xml:space="preserve"> </w:t>
      </w:r>
      <w:r>
        <w:rPr>
          <w:bCs/>
          <w:b/>
        </w:rPr>
        <w:t xml:space="preserve">Ophthalmologist</w:t>
      </w:r>
      <w:r>
        <w:t xml:space="preserve"> </w:t>
      </w:r>
      <w:r>
        <w:t xml:space="preserve">in Wellington, this involves setting up specialized infusion clinics that can handle high volumes of patients requiring frequent follow-ups. The logistical challenge of coordinating these appointments within the public system is a major operational focus for healthcare providers in the region.</w:t>
      </w:r>
    </w:p>
    <w:bookmarkEnd w:id="24"/>
    <w:bookmarkEnd w:id="25"/>
    <w:bookmarkStart w:id="26" w:name="challenges-and-future-directions"/>
    <w:p>
      <w:pPr>
        <w:pStyle w:val="Heading2"/>
      </w:pPr>
      <w:r>
        <w:t xml:space="preserve">5. Challenges and Future Directions</w:t>
      </w:r>
    </w:p>
    <w:p>
      <w:pPr>
        <w:pStyle w:val="FirstParagraph"/>
      </w:pPr>
      <w:r>
        <w:t xml:space="preserve">The practice of an</w:t>
      </w:r>
      <w:r>
        <w:t xml:space="preserve"> </w:t>
      </w:r>
      <w:r>
        <w:rPr>
          <w:bCs/>
          <w:b/>
        </w:rPr>
        <w:t xml:space="preserve">Ophthalmologist</w:t>
      </w:r>
      <w:r>
        <w:t xml:space="preserve"> </w:t>
      </w:r>
      <w:r>
        <w:t xml:space="preserve">in</w:t>
      </w:r>
      <w:r>
        <w:t xml:space="preserve"> </w:t>
      </w:r>
      <w:r>
        <w:rPr>
          <w:bCs/>
          <w:b/>
        </w:rPr>
        <w:t xml:space="preserve">New Zealand Wellington</w:t>
      </w:r>
      <w:r>
        <w:t xml:space="preserve"> </w:t>
      </w:r>
      <w:r>
        <w:t xml:space="preserve">is not without its challenges. One of the primary issues is workforce shortages. Like many parts of New Zealand, there is a struggle to retain specialist talent due to high workloads and competition with other countries for medical professionals. This can lead to increased waiting times for both public and private patients.</w:t>
      </w:r>
    </w:p>
    <w:p>
      <w:pPr>
        <w:pStyle w:val="BodyText"/>
      </w:pPr>
      <w:r>
        <w:t xml:space="preserve">Furthermore, the geographic isolation of New Zealand presents logistical challenges regarding the importation of specialized surgical equipment and pharmaceuticals. An ophthalmologist must often plan surgeries carefully to ensure that necessary implants and medications are in stock, avoiding cancellations due to supply chain delays.</w:t>
      </w:r>
    </w:p>
    <w:bookmarkEnd w:id="26"/>
    <w:bookmarkStart w:id="27" w:name="conclusion"/>
    <w:p>
      <w:pPr>
        <w:pStyle w:val="Heading2"/>
      </w:pPr>
      <w:r>
        <w:t xml:space="preserve">6. 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New Zealand Wellington</w:t>
      </w:r>
      <w:r>
        <w:t xml:space="preserve"> </w:t>
      </w:r>
      <w:r>
        <w:t xml:space="preserve">is multifaceted, requiring a blend of high-level surgical skill, medical management expertise, and cultural sensitivity. The capital city serves as a critical node in New Zealand’s healthcare network, offering advanced care to its residents while serving as a referral centre for the wider region. From managing the rising burden of age-related diseases to addressing health inequities among indigenous populations, ophthalmologists in Wellington play a pivotal role in maintaining visual health. As technology advances and demographic trends shift, the specialty must continue to adapt, ensuring that high-quality eye care remains accessible to all residents of this vibrant New Zealand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Ophthalmologist in New Zealand Wellington</dc:title>
  <dc:creator/>
  <dc:language>en</dc:language>
  <cp:keywords/>
  <dcterms:created xsi:type="dcterms:W3CDTF">2026-07-29T21:52:20Z</dcterms:created>
  <dcterms:modified xsi:type="dcterms:W3CDTF">2026-07-29T21:52:20Z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