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Qatar,</w:t>
      </w:r>
      <w:r>
        <w:t xml:space="preserve"> </w:t>
      </w:r>
      <w:r>
        <w:t xml:space="preserve">Doha</w:t>
      </w:r>
    </w:p>
    <w:bookmarkStart w:id="27" w:name="term-paper"/>
    <w:p>
      <w:pPr>
        <w:pStyle w:val="Heading1"/>
      </w:pPr>
      <w:r>
        <w:t xml:space="preserve">Term Paper</w:t>
      </w:r>
    </w:p>
    <w:bookmarkStart w:id="26" w:name="X73e52ce20450ad42ac279c4602ef95a071db00d"/>
    <w:p>
      <w:pPr>
        <w:pStyle w:val="Heading2"/>
      </w:pPr>
      <w:r>
        <w:t xml:space="preserve">The Evolving Role of the Ophthalmologist in Qatar, Doha: Integrating Advanced Technology and Public Health Strategy</w:t>
      </w:r>
    </w:p>
    <w:p>
      <w:pPr>
        <w:pStyle w:val="FirstParagraph"/>
      </w:pPr>
      <w:r>
        <w:rPr>
          <w:iCs/>
          <w:i/>
          <w:bCs/>
          <w:b/>
        </w:rPr>
        <w:t xml:space="preserve">Note:</w:t>
      </w:r>
      <w:r>
        <w:t xml:space="preserve"> </w:t>
      </w:r>
      <w:r>
        <w:t xml:space="preserve">This term paper explores the critical intersection of medical specialization and national healthcare vision. It examines how the role of an</w:t>
      </w:r>
      <w:r>
        <w:t xml:space="preserve"> </w:t>
      </w:r>
      <w:r>
        <w:rPr>
          <w:bCs/>
          <w:b/>
        </w:rPr>
        <w:t xml:space="preserve">Ophthalmologist</w:t>
      </w:r>
      <w:r>
        <w:t xml:space="preserve"> </w:t>
      </w:r>
      <w:r>
        <w:t xml:space="preserve">is defined within the specific socio-economic and infrastructural context of</w:t>
      </w:r>
      <w:r>
        <w:t xml:space="preserve"> </w:t>
      </w:r>
      <w:r>
        <w:rPr>
          <w:bCs/>
          <w:b/>
        </w:rPr>
        <w:t xml:space="preserve">Qatar, Doha</w:t>
      </w:r>
      <w:r>
        <w:t xml:space="preserve">, aligning clinical practice with the Qatar National Vision 2030.</w:t>
      </w:r>
    </w:p>
    <w:bookmarkStart w:id="20" w:name="Xf0e8d4b79c3b79519c933839f6797e12a09047b"/>
    <w:p>
      <w:pPr>
        <w:pStyle w:val="Heading3"/>
      </w:pPr>
      <w:r>
        <w:t xml:space="preserve">I. Introduction: Healthcare in a Modern Metropolis</w:t>
      </w:r>
    </w:p>
    <w:p>
      <w:pPr>
        <w:pStyle w:val="FirstParagraph"/>
      </w:pPr>
      <w:r>
        <w:t xml:space="preserve">The healthcare landscape in the modern era is not merely about treating disease; it is about integrating advanced medical science with national development goals. In the context of</w:t>
      </w:r>
      <w:r>
        <w:t xml:space="preserve"> </w:t>
      </w:r>
      <w:r>
        <w:rPr>
          <w:bCs/>
          <w:b/>
        </w:rPr>
        <w:t xml:space="preserve">Qatar, Doha</w:t>
      </w:r>
      <w:r>
        <w:t xml:space="preserve">, this integration is most visible through its ambitious implementation of the Qatar National Vision 2030 (QNV 2030). This visionary framework aims to transition Qatar from a hydrocarbon-based economy to one driven by human development and knowledge. Within this high-stakes environment, the specialization of medicine becomes paramount, particularly in fields that affect quality of life on a daily basis. One such critical field is ophthalmology. The</w:t>
      </w:r>
      <w:r>
        <w:t xml:space="preserve"> </w:t>
      </w:r>
      <w:r>
        <w:rPr>
          <w:bCs/>
          <w:b/>
        </w:rPr>
        <w:t xml:space="preserve">Ophthalmologist</w:t>
      </w:r>
      <w:r>
        <w:t xml:space="preserve">, therefore, serves not just as a surgeon or clinician but as a custodian of public health and productivity in this rapidly evolving Gulf metropolis. This term paper analyzes the multifaceted role of the ophthalmologist in Doha, highlighting how local demographic trends, technological adoption, and strategic government initiatives shape their professional identity.</w:t>
      </w:r>
    </w:p>
    <w:bookmarkEnd w:id="20"/>
    <w:bookmarkStart w:id="21" w:name="X3565a76332977a22dd05e0ddc6b56f8823286c8"/>
    <w:p>
      <w:pPr>
        <w:pStyle w:val="Heading3"/>
      </w:pPr>
      <w:r>
        <w:t xml:space="preserve">II. The Demographic Context: Why Ophthalmology Matters in Doha</w:t>
      </w:r>
    </w:p>
    <w:p>
      <w:pPr>
        <w:pStyle w:val="FirstParagraph"/>
      </w:pPr>
      <w:r>
        <w:t xml:space="preserve">To understand the significance of an ophthalmologist in</w:t>
      </w:r>
      <w:r>
        <w:t xml:space="preserve"> </w:t>
      </w:r>
      <w:r>
        <w:rPr>
          <w:bCs/>
          <w:b/>
        </w:rPr>
        <w:t xml:space="preserve">Qatar, Doha</w:t>
      </w:r>
      <w:r>
        <w:t xml:space="preserve">, one must first understand the population dynamics of the region. Like many rapidly developing nations, Qatar faces a dual burden of disease. There is a rising prevalence of non-communicable diseases (NCDs), specifically diabetes and hypertension, which are major risk factors for sight-threatening conditions such as diabetic retinopathy and glaucoma. The high concentration of expatriate workers alongside the Qatari citizenry creates a unique public health challenge that an ophthalmologist must navigate.</w:t>
      </w:r>
      <w:r>
        <w:t xml:space="preserve"> </w:t>
      </w:r>
      <w:r>
        <w:t xml:space="preserve">In Doha, the "diabetic eye" is a common clinical presentation. The role of the</w:t>
      </w:r>
      <w:r>
        <w:t xml:space="preserve"> </w:t>
      </w:r>
      <w:r>
        <w:rPr>
          <w:bCs/>
          <w:b/>
        </w:rPr>
        <w:t xml:space="preserve">Ophthalmologist</w:t>
      </w:r>
      <w:r>
        <w:t xml:space="preserve"> </w:t>
      </w:r>
      <w:r>
        <w:t xml:space="preserve">has thus shifted from reactive surgery to proactive management and screening. With one in five adults in Qatar living with diabetes, the demand for regular retinal screenings is immense. Consequently, ophthalmologists in Doha have become integral members of primary healthcare teams, working closely with endocrinologists and general practitioners to prevent irreversible blindness among the diabetic population. This collaborative approach is a hallmark of the Qatari healthcare system's strategy to reduce long-term morbidity.</w:t>
      </w:r>
    </w:p>
    <w:bookmarkEnd w:id="21"/>
    <w:bookmarkStart w:id="22" w:name="X8b7a29dbf712586b07c6950db37af1708a53446"/>
    <w:p>
      <w:pPr>
        <w:pStyle w:val="Heading3"/>
      </w:pPr>
      <w:r>
        <w:t xml:space="preserve">III. Technological Integration: A Hub for Advanced Care</w:t>
      </w:r>
    </w:p>
    <w:p>
      <w:pPr>
        <w:pStyle w:val="FirstParagraph"/>
      </w:pPr>
      <w:r>
        <w:rPr>
          <w:bCs/>
          <w:b/>
        </w:rPr>
        <w:t xml:space="preserve">Qatar, Doha</w:t>
      </w:r>
      <w:r>
        <w:t xml:space="preserve">, has positioned itself as a regional leader in medical tourism and advanced healthcare services. The infrastructure in Doha, supported by institutions like Hamad Medical Corporation (HMC) and Sidra Medicine, provides the</w:t>
      </w:r>
      <w:r>
        <w:t xml:space="preserve"> </w:t>
      </w:r>
      <w:r>
        <w:rPr>
          <w:bCs/>
          <w:b/>
        </w:rPr>
        <w:t xml:space="preserve">Ophthalmologist</w:t>
      </w:r>
      <w:r>
        <w:t xml:space="preserve"> </w:t>
      </w:r>
      <w:r>
        <w:t xml:space="preserve">with access to cutting-edge technology. From femtosecond laser-assisted cataract surgery to advanced optical coherence tomography (OCT) for macular degeneration, the tools available in Doha are comparable to those in Western Europe or North America.</w:t>
      </w:r>
      <w:r>
        <w:t xml:space="preserve"> </w:t>
      </w:r>
      <w:r>
        <w:t xml:space="preserve">This technological abundance defines the modern ophthalmologist's practice in this region. It is no longer sufficient to possess surgical skill; an ophthalmologist must also be a technologist capable of interpreting complex digital diagnostics and utilizing robotic assistance. Furthermore, the adoption of tele-ophthalmology has grown significantly in Doha, allowing specialists in urban centers to consult on cases from more remote areas within Qatar. This digital integration ensures that quality eye care is equitably distributed across the country, aligning with the national goal of universal health coverage.</w:t>
      </w:r>
    </w:p>
    <w:bookmarkEnd w:id="22"/>
    <w:bookmarkStart w:id="23" w:name="X81002714fd9dc5ae2497c473a6fd87cf6432460"/>
    <w:p>
      <w:pPr>
        <w:pStyle w:val="Heading3"/>
      </w:pPr>
      <w:r>
        <w:t xml:space="preserve">IV. Education and Research: The Academic Ophthalmologist</w:t>
      </w:r>
    </w:p>
    <w:p>
      <w:pPr>
        <w:pStyle w:val="FirstParagraph"/>
      </w:pPr>
      <w:r>
        <w:t xml:space="preserve">Another defining characteristic of an ophthalmologist in</w:t>
      </w:r>
      <w:r>
        <w:t xml:space="preserve"> </w:t>
      </w:r>
      <w:r>
        <w:rPr>
          <w:bCs/>
          <w:b/>
        </w:rPr>
        <w:t xml:space="preserve">Qatar, Doha</w:t>
      </w:r>
      <w:r>
        <w:t xml:space="preserve">, is their engagement with academic medicine. With the presence of world-class educational institutions such as Weill Cornell Medicine-Qatar and Hamad Bin Khalifa University, there is a strong emphasis on research and education. The modern ophthalmologist is often expected to contribute to clinical trials, publish in peer-reviewed journals, and mentor medical students.</w:t>
      </w:r>
      <w:r>
        <w:t xml:space="preserve"> </w:t>
      </w:r>
      <w:r>
        <w:t xml:space="preserve">This academic focus distinguishes the healthcare system in Doha from purely service-oriented models. By fostering local talent and encouraging research into genetic eye diseases prevalent in consanguineous populations common in the Gulf region, ophthalmologists are driving scientific discovery that benefits both local patients and the global community. The</w:t>
      </w:r>
      <w:r>
        <w:t xml:space="preserve"> </w:t>
      </w:r>
      <w:r>
        <w:rPr>
          <w:bCs/>
          <w:b/>
        </w:rPr>
        <w:t xml:space="preserve">Ophthalmologist</w:t>
      </w:r>
      <w:r>
        <w:t xml:space="preserve"> </w:t>
      </w:r>
      <w:r>
        <w:t xml:space="preserve">is thus a scholar-practitioner, bridging the gap between theoretical knowledge and clinical application in a way that supports national capacity building.</w:t>
      </w:r>
    </w:p>
    <w:bookmarkEnd w:id="23"/>
    <w:bookmarkStart w:id="24" w:name="X22da14b7508469563d81369d4a37aa842b48670"/>
    <w:p>
      <w:pPr>
        <w:pStyle w:val="Heading3"/>
      </w:pPr>
      <w:r>
        <w:t xml:space="preserve">V. Cultural Competence and Patient-Centric Care</w:t>
      </w:r>
    </w:p>
    <w:p>
      <w:pPr>
        <w:pStyle w:val="FirstParagraph"/>
      </w:pPr>
      <w:r>
        <w:t xml:space="preserve">Practicing medicine in</w:t>
      </w:r>
      <w:r>
        <w:t xml:space="preserve"> </w:t>
      </w:r>
      <w:r>
        <w:rPr>
          <w:bCs/>
          <w:b/>
        </w:rPr>
        <w:t xml:space="preserve">Qatar, Doha</w:t>
      </w:r>
      <w:r>
        <w:t xml:space="preserve">, requires more than medical expertise; it demands cultural intelligence. The patient population is highly diverse, comprising Arabs, South Asians, Western expatriates, and others. An effective ophthalmologist must navigate these cultural nuances to ensure compliance with treatment plans and effective communication. For instance, understanding the importance of family dynamics in decision-making processes for elderly patients from traditional backgrounds is crucial for a successful surgical outcome or chronic disease management.</w:t>
      </w:r>
      <w:r>
        <w:t xml:space="preserve"> </w:t>
      </w:r>
      <w:r>
        <w:t xml:space="preserve">Moreover, the concept of patient-centric care in Doha is evolving towards holistic well-being. Ophthalmologists are increasingly addressing not just the physical health of the eye but also its impact on mental health and professional capability. In a competitive business hub like Doha, maintaining visual acuity is linked to economic productivity. Therefore, ophthalmologists play a subtle but significant role in supporting the workforce’s ability to perform at high levels, whether through rapid cataract recovery programs or specialized care for occupational hazards.</w:t>
      </w:r>
    </w:p>
    <w:bookmarkEnd w:id="24"/>
    <w:bookmarkStart w:id="25" w:name="vi.-conclusion"/>
    <w:p>
      <w:pPr>
        <w:pStyle w:val="Heading3"/>
      </w:pPr>
      <w:r>
        <w:t xml:space="preserve">VI. Conclusion</w:t>
      </w:r>
    </w:p>
    <w:p>
      <w:pPr>
        <w:pStyle w:val="FirstParagraph"/>
      </w:pPr>
      <w:r>
        <w:t xml:space="preserve">In conclusion, the role of the ophthalmologist in</w:t>
      </w:r>
      <w:r>
        <w:t xml:space="preserve"> </w:t>
      </w:r>
      <w:r>
        <w:rPr>
          <w:bCs/>
          <w:b/>
        </w:rPr>
        <w:t xml:space="preserve">Qatar, Doha</w:t>
      </w:r>
      <w:r>
        <w:t xml:space="preserve">, is complex and multifaceted. Far from being a simple provider of surgical services, the ophthalmologist acts as a guardian against diabetic blindness, an expert in advanced medical technology, an academic researcher contributing to national knowledge capital, and a culturally sensitive caregiver. As Qatar continues to advance its infrastructure and health systems under the QNV 2030 framework, the demands on this specialty will continue to rise. The</w:t>
      </w:r>
      <w:r>
        <w:t xml:space="preserve"> </w:t>
      </w:r>
      <w:r>
        <w:rPr>
          <w:bCs/>
          <w:b/>
        </w:rPr>
        <w:t xml:space="preserve">Ophthalmologist</w:t>
      </w:r>
      <w:r>
        <w:t xml:space="preserve"> </w:t>
      </w:r>
      <w:r>
        <w:t xml:space="preserve">remains a vital pillar of healthcare in Doha, ensuring that the nation’s vision for excellence extends clearly into every citizen's line of sight. This term paper has demonstrated that in the context of</w:t>
      </w:r>
      <w:r>
        <w:t xml:space="preserve"> </w:t>
      </w:r>
      <w:r>
        <w:rPr>
          <w:bCs/>
          <w:b/>
        </w:rPr>
        <w:t xml:space="preserve">Qatar, Doha</w:t>
      </w:r>
      <w:r>
        <w:t xml:space="preserve">, ophthalmology is not just a medical discipline but a strategic component of national development and human welfare.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Ophthalmologist in Qatar, Doha</dc:title>
  <dc:creator/>
  <cp:keywords/>
  <dcterms:created xsi:type="dcterms:W3CDTF">2026-07-29T11:16:38Z</dcterms:created>
  <dcterms:modified xsi:type="dcterms:W3CDTF">2026-07-29T11:16:38Z</dcterms:modified>
</cp:coreProperties>
</file>

<file path=docProps/custom.xml><?xml version="1.0" encoding="utf-8"?>
<Properties xmlns="http://schemas.openxmlformats.org/officeDocument/2006/custom-properties" xmlns:vt="http://schemas.openxmlformats.org/officeDocument/2006/docPropsVTypes"/>
</file>