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d64ba9c403daa28e9fade35808afe3fc2ec5753"/>
    <w:p>
      <w:pPr>
        <w:pStyle w:val="Heading1"/>
      </w:pPr>
      <w:r>
        <w:t xml:space="preserve">The Role and Evolution of the Ophthalmologist in Saudi Arabia, Jeddah</w:t>
      </w:r>
    </w:p>
    <w:p>
      <w:pPr>
        <w:pStyle w:val="FirstParagraph"/>
      </w:pPr>
      <w:r>
        <w:rPr>
          <w:bCs/>
          <w:b/>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ophthalmologist within the healthcare landscape of Saudi Arabia, with a specific geographic focus on Jeddah. As Vision 2030 reshapes the Kingdom’s social and economic structures, demand for specialized medical services has surged. This document analyzes the historical context, current challenges such as diabetic retinopathy and glaucoma in the region, the impact of digital health initiatives in Jeddah’s hospitals, and future projections for ophthalmic care. The study underscores that the modern ophthalmologist is no longer just a surgeon but a pivotal player in public health strategy.</w:t>
      </w:r>
    </w:p>
    <w:bookmarkEnd w:id="20"/>
    <w:bookmarkStart w:id="21" w:name="introduction"/>
    <w:p>
      <w:pPr>
        <w:pStyle w:val="Heading2"/>
      </w:pPr>
      <w:r>
        <w:t xml:space="preserve">1. Introduction</w:t>
      </w:r>
    </w:p>
    <w:p>
      <w:pPr>
        <w:pStyle w:val="FirstParagraph"/>
      </w:pPr>
      <w:r>
        <w:t xml:space="preserve">The eye is often described as the window to the soul, but medically, it remains one of the most complex and vulnerable organs in the human body. In recent decades, Saudi Arabia has undergone a rapid transformation in its healthcare sector, moving from a reliance on overseas medical tourism to establishing world-class domestic infrastructure. Central to this transformation is specialized care provided by medical professionals known as an ophthalmologist.</w:t>
      </w:r>
    </w:p>
    <w:p>
      <w:pPr>
        <w:pStyle w:val="BodyText"/>
      </w:pPr>
      <w:r>
        <w:t xml:space="preserve">Jeddah, the bustling metropolis and commercial capital of the Kingdom located on the Red Sea coast, serves as a critical hub for healthcare in Western Saudi Arabia. Home to millions of residents and a significant number of pilgrims visiting Makkah annually, Jeddah presents unique epidemiological challenges. The primary objective of this term paper is to examine how an ophthalmologist operates within this specific context—Saudi Arabia Jeddah—balancing high-volume clinical demands with advanced technological integration and preventive public health initiatives.</w:t>
      </w:r>
    </w:p>
    <w:bookmarkEnd w:id="21"/>
    <w:bookmarkStart w:id="23" w:name="Xd3d8216a9c9da8d14bcc736cc30125a6d1f065d"/>
    <w:p>
      <w:pPr>
        <w:pStyle w:val="Heading2"/>
      </w:pPr>
      <w:r>
        <w:t xml:space="preserve">2. Epidemiological Context: Why Specialized Care is Needed</w:t>
      </w:r>
    </w:p>
    <w:p>
      <w:pPr>
        <w:pStyle w:val="FirstParagraph"/>
      </w:pPr>
      <w:r>
        <w:t xml:space="preserve">To understand the necessity of an ophthalmologist in Saudi Arabia, one must first look at the disease burden. The Kingdom has one of the highest prevalence rates of diabetes globally, a condition that directly threatens ocular health. Diabetic retinopathy is a leading cause of preventable blindness among adults in the region.</w:t>
      </w:r>
    </w:p>
    <w:bookmarkStart w:id="22" w:name="prevalence-of-sight-threatening-diseases"/>
    <w:p>
      <w:pPr>
        <w:pStyle w:val="Heading3"/>
      </w:pPr>
      <w:r>
        <w:t xml:space="preserve">2.1 Prevalence of Sight-Threatening Diseases</w:t>
      </w:r>
    </w:p>
    <w:p>
      <w:pPr>
        <w:pStyle w:val="FirstParagraph"/>
      </w:pPr>
      <w:r>
        <w:t xml:space="preserve">In Jeddah, lifestyle changes associated with urbanization have contributed to a rise in non-communicable diseases. Cataracts, glaucoma, and age-related macular degeneration are increasingly common among the aging population. However, unlike Western nations where these conditions predominantly affect the elderly, Saudi Arabia faces a double burden: an increasing geriatric population dealing with chronic conditions like glaucoma and a younger demographic suffering from high myopia (nearsightedness) due to increased screen time and educational pressures.</w:t>
      </w:r>
    </w:p>
    <w:p>
      <w:pPr>
        <w:pStyle w:val="BodyText"/>
      </w:pPr>
      <w:r>
        <w:t xml:space="preserve">Therefore, an ophthalmologist in this region is not merely treating old age; they are managing a complex interplay of metabolic disorders, genetic predispositions, and environmental factors. The prevalence of these conditions makes the early detection skills of an ophthalmologist critical for preserving vision on a public health scale.</w:t>
      </w:r>
    </w:p>
    <w:bookmarkEnd w:id="22"/>
    <w:bookmarkEnd w:id="23"/>
    <w:bookmarkStart w:id="26" w:name="Xb91f8a5b01b2d1a695386e35f28a195f236fd40"/>
    <w:p>
      <w:pPr>
        <w:pStyle w:val="Heading2"/>
      </w:pPr>
      <w:r>
        <w:t xml:space="preserve">3. The Evolving Role of the Ophthalmologist in Jeddah</w:t>
      </w:r>
    </w:p>
    <w:p>
      <w:pPr>
        <w:pStyle w:val="FirstParagraph"/>
      </w:pPr>
      <w:r>
        <w:t xml:space="preserve">The role of an ophthalmologist in Saudi Arabia has expanded significantly beyond traditional surgery. In Jeddah, these specialists are deeply integrated into multidisciplinary teams within major healthcare institutions such as King Abdulaziz Medical City (KAMC) and private hospitals like Dr. Soliman Fakeeh Hospital.</w:t>
      </w:r>
    </w:p>
    <w:bookmarkStart w:id="24" w:name="X4bea49ec5fe5ff2e0e7afc555b562c422d33821"/>
    <w:p>
      <w:pPr>
        <w:pStyle w:val="Heading3"/>
      </w:pPr>
      <w:r>
        <w:t xml:space="preserve">3.1 Sub-specialization and Technical Expertise</w:t>
      </w:r>
    </w:p>
    <w:p>
      <w:pPr>
        <w:pStyle w:val="FirstParagraph"/>
      </w:pPr>
      <w:r>
        <w:t xml:space="preserve">Gone are the days when a single doctor performed all eye procedures. The modern ophthalmologist in Jeddah often sub-specializes in areas such as vitreoretinal surgery, cornea transplantation, pediatric ophthalmology, or neuro-ophthalmology. This specialization allows for higher precision and better outcomes. For instance, laser-assisted in situ keratomileusis (LASIK) surgeries have become commonplace in Jeddah’s private sector to correct refractive errors among young professionals and students.</w:t>
      </w:r>
    </w:p>
    <w:bookmarkEnd w:id="24"/>
    <w:bookmarkStart w:id="25" w:name="Xc4ce876b133e706dafeb1ec7302615b1bc4dda9"/>
    <w:p>
      <w:pPr>
        <w:pStyle w:val="Heading3"/>
      </w:pPr>
      <w:r>
        <w:t xml:space="preserve">3.2 Preventive Care and Public Health Advocacy</w:t>
      </w:r>
    </w:p>
    <w:p>
      <w:pPr>
        <w:pStyle w:val="FirstParagraph"/>
      </w:pPr>
      <w:r>
        <w:t xml:space="preserve">A significant portion of an ophthalmologist’s work in Saudi Arabia involves prevention. Given the high rates of diabetes, regular screening for diabetic eye disease is mandatory for many patients. Ophthalmologists collaborate closely with endocrinologists to ensure that blood sugar control is maintained to prevent irreversible damage to the retina. This collaborative approach exemplifies the shift toward value-based healthcare, where an ophthalmologist acts as a guardian of long-term patient wellness rather than just a fixer of acute problems.</w:t>
      </w:r>
    </w:p>
    <w:bookmarkEnd w:id="25"/>
    <w:bookmarkEnd w:id="26"/>
    <w:bookmarkStart w:id="29" w:name="X03b306338604cf888b4ee1edd1e992a182e339d"/>
    <w:p>
      <w:pPr>
        <w:pStyle w:val="Heading2"/>
      </w:pPr>
      <w:r>
        <w:t xml:space="preserve">4. Technological Integration and Digital Health</w:t>
      </w:r>
    </w:p>
    <w:p>
      <w:pPr>
        <w:pStyle w:val="FirstParagraph"/>
      </w:pPr>
      <w:r>
        <w:t xml:space="preserve">Saudi Arabia is aggressively pursuing digital transformation under Vision 2030, and the healthcare sector is no exception. In Jeddah, technology plays a vital role in how an ophthalmologist delivers care.</w:t>
      </w:r>
    </w:p>
    <w:bookmarkStart w:id="27" w:name="tele-ophthalmology"/>
    <w:p>
      <w:pPr>
        <w:pStyle w:val="Heading3"/>
      </w:pPr>
      <w:r>
        <w:t xml:space="preserve">4.1 Tele-Ophthalmology</w:t>
      </w:r>
    </w:p>
    <w:p>
      <w:pPr>
        <w:pStyle w:val="FirstParagraph"/>
      </w:pPr>
      <w:r>
        <w:t xml:space="preserve">The vast geographic distance between rural areas and urban centers like Jeddah has been bridged by tele-ophthalmology. An ophthalmologist based in a tertiary care center in Jeddah can now review retinal scans taken by general practitioners or optometrists in remote communities. This decentralization of expertise ensures that patients outside the city limits receive timely diagnoses for conditions like glaucoma and diabetic retinopathy without needing to travel extensively.</w:t>
      </w:r>
    </w:p>
    <w:bookmarkEnd w:id="27"/>
    <w:bookmarkStart w:id="28" w:name="ai-and-diagnostic-imaging"/>
    <w:p>
      <w:pPr>
        <w:pStyle w:val="Heading3"/>
      </w:pPr>
      <w:r>
        <w:t xml:space="preserve">4.2 AI and Diagnostic Imaging</w:t>
      </w:r>
    </w:p>
    <w:p>
      <w:pPr>
        <w:pStyle w:val="FirstParagraph"/>
      </w:pPr>
      <w:r>
        <w:t xml:space="preserve">The integration of Artificial Intelligence (AI) in diagnostic tools has augmented the capabilities of an ophthalmologist. Advanced imaging systems can detect micro-anomalies in the retina that may be invisible to the human eye. In Jeddah’s leading hospitals, these technologies allow for faster triage and more accurate monitoring of disease progression, thereby optimizing workflow and resource allocation.</w:t>
      </w:r>
    </w:p>
    <w:bookmarkEnd w:id="28"/>
    <w:bookmarkEnd w:id="29"/>
    <w:bookmarkStart w:id="30" w:name="Xcbef9862ca642cf44061a0e1dfa62c182c29cf4"/>
    <w:p>
      <w:pPr>
        <w:pStyle w:val="Heading2"/>
      </w:pPr>
      <w:r>
        <w:t xml:space="preserve">5. Challenges Facing Ophthalmic Care in the Region</w:t>
      </w:r>
    </w:p>
    <w:p>
      <w:pPr>
        <w:pStyle w:val="FirstParagraph"/>
      </w:pPr>
      <w:r>
        <w:t xml:space="preserve">Despite advancements, several challenges persist for an ophthalmologist practicing in Saudi Arabia Jeddah. Firstly, there is a cultural barrier regarding eye care in certain demographics where minor eye issues are dismissed or treated with traditional remedies before seeking professional help. This delay often results in advanced disease stages at the time of consultation.</w:t>
      </w:r>
    </w:p>
    <w:p>
      <w:pPr>
        <w:pStyle w:val="BodyText"/>
      </w:pPr>
      <w:r>
        <w:t xml:space="preserve">Secondly, the influx of pilgrims and tourists during Hajj and Umrah seasons places temporary but intense pressure on local healthcare infrastructure. Ophthalmologists in Jeddah must be prepared for sudden surges in cases related to eye injuries from sandstorms or infections exacerbated by crowded living conditions.</w:t>
      </w:r>
    </w:p>
    <w:bookmarkEnd w:id="30"/>
    <w:bookmarkStart w:id="31" w:name="future-outlook-vision-2030-and-beyond"/>
    <w:p>
      <w:pPr>
        <w:pStyle w:val="Heading2"/>
      </w:pPr>
      <w:r>
        <w:t xml:space="preserve">6. Future Outlook: Vision 2030 and Beyond</w:t>
      </w:r>
    </w:p>
    <w:p>
      <w:pPr>
        <w:pStyle w:val="FirstParagraph"/>
      </w:pPr>
      <w:r>
        <w:t xml:space="preserve">The future of ophthalmic care in Saudi Arabia is bright, driven by government investment in local talent. There is a strong emphasis on training Saudi nationals to become an ophthalmologist, reducing reliance on expatriate specialists. This localization effort ensures that cultural nuances are better understood and that long-term sustainability of the healthcare system is maintained.</w:t>
      </w:r>
    </w:p>
    <w:p>
      <w:pPr>
        <w:pStyle w:val="BodyText"/>
      </w:pPr>
      <w:r>
        <w:t xml:space="preserve">Furthermore, research institutions in Jeddah are increasingly focusing on genetic studies related to inherited eye diseases prevalent in the region. By understanding the specific genetic markers common among Saudi citizens, an ophthalmologist can offer personalized treatment plans that were previously impossible.</w:t>
      </w:r>
    </w:p>
    <w:bookmarkEnd w:id="31"/>
    <w:bookmarkStart w:id="32" w:name="conclusion"/>
    <w:p>
      <w:pPr>
        <w:pStyle w:val="Heading2"/>
      </w:pPr>
      <w:r>
        <w:t xml:space="preserve">7. Conclusion</w:t>
      </w:r>
    </w:p>
    <w:p>
      <w:pPr>
        <w:pStyle w:val="FirstParagraph"/>
      </w:pPr>
      <w:r>
        <w:t xml:space="preserve">In conclusion, the ophthalmologist in Saudi Arabia Jeddah occupies a critical position in the nation’s health ecosystem. They are guardians against preventable blindness, pioneers of digital health integration, and essential partners in managing chronic diseases like diabetes. As the Kingdom continues to develop its healthcare infrastructure and empower its citizen workforce, the role of these specialists will only grow more sophisticated and impactful.</w:t>
      </w:r>
    </w:p>
    <w:p>
      <w:pPr>
        <w:pStyle w:val="BodyText"/>
      </w:pPr>
      <w:r>
        <w:t xml:space="preserve">For patients in Jeddah, access to a skilled ophthalmologist means better quality of life, maintained independence, and reduced long-term economic burden on the family. For the nation, investing in ophthalmic care is not merely a medical necessity but an economic imperative aligned with the goals of Vision 2030. The synergy between advanced technology, preventive medicine, and specialized expertise defines the modern practice of an ophthalmologist in this dynamic region.</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1. Ministry of Health Saudi Arabia. (2023). "National Strategy for Eye Health."</w:t>
      </w:r>
    </w:p>
    <w:p>
      <w:pPr>
        <w:pStyle w:val="BodyText"/>
      </w:pPr>
      <w:r>
        <w:t xml:space="preserve">2. Al-Jindani, Y., et al. (2019). "Prevalence of Diabetic Retinopathy in the Western Region of Saudi Arabia: A Systematic Review." Journal of Ophthalmology.</w:t>
      </w:r>
    </w:p>
    <w:p>
      <w:pPr>
        <w:pStyle w:val="BodyText"/>
      </w:pPr>
      <w:r>
        <w:t xml:space="preserve">3. Vision 2030 Healthcare Transformation Program. (2021). "Developing Human Capital in Medical Specialties."</w:t>
      </w:r>
    </w:p>
    <w:p>
      <w:pPr>
        <w:pStyle w:val="BodyText"/>
      </w:pPr>
      <w:r>
        <w:t xml:space="preserve">4. Saudi German Health Jeddah. (2022). "Annual Report on Ophthalmic Services and Patient Outcomes."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Saudi Arabia, Jeddah</dc:title>
  <dc:creator/>
  <dc:language>en</dc:language>
  <cp:keywords/>
  <dcterms:created xsi:type="dcterms:W3CDTF">2026-07-30T11:47:26Z</dcterms:created>
  <dcterms:modified xsi:type="dcterms:W3CDTF">2026-07-30T11:47:26Z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