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Singapore</w:t>
      </w:r>
    </w:p>
    <w:bookmarkStart w:id="29" w:name="X1b6dd0912def8f4180d1446d27442c9c37c68e6"/>
    <w:p>
      <w:pPr>
        <w:pStyle w:val="Heading1"/>
      </w:pPr>
      <w:r>
        <w:t xml:space="preserve">The Role and Evolution of the Ophthalmologist in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Humanities and Healthcare Systems</w:t>
      </w:r>
      <w:r>
        <w:br/>
      </w:r>
      <w:r>
        <w:rPr>
          <w:bCs/>
          <w:b/>
        </w:rPr>
        <w:t xml:space="preserve">District Focus:</w:t>
      </w:r>
      <w:r>
        <w:t xml:space="preserve"> </w:t>
      </w:r>
      <w:r>
        <w:t xml:space="preserve">Singapore</w:t>
      </w:r>
    </w:p>
    <w:bookmarkStart w:id="20" w:name="abstract"/>
    <w:p>
      <w:pPr>
        <w:pStyle w:val="Heading3"/>
      </w:pPr>
      <w:r>
        <w:t xml:space="preserve">Abstract</w:t>
      </w:r>
    </w:p>
    <w:p>
      <w:pPr>
        <w:pStyle w:val="FirstParagraph"/>
      </w:pPr>
      <w:r>
        <w:t xml:space="preserve">This term paper explores the critical role of the ophthalmologist within the complex healthcare ecosystem of Singapore. As a densely populated city-state facing unique demographic challenges, including an rapidly aging population and high prevalence of lifestyle-related diseases, Singapore requires a robust framework for eye care. This document analyzes how the ophthalmologist functions not merely as a surgeon but as a vital component of public health strategy in</w:t>
      </w:r>
      <w:r>
        <w:t xml:space="preserve"> </w:t>
      </w:r>
      <w:r>
        <w:rPr>
          <w:bCs/>
          <w:b/>
        </w:rPr>
        <w:t xml:space="preserve">Singapore</w:t>
      </w:r>
      <w:r>
        <w:t xml:space="preserve">. Furthermore, it examines the regulatory environment, technological integration, and socio-economic factors that define the practice of an</w:t>
      </w:r>
      <w:r>
        <w:t xml:space="preserve"> </w:t>
      </w:r>
      <w:r>
        <w:rPr>
          <w:bCs/>
          <w:b/>
        </w:rPr>
        <w:t xml:space="preserve">Ophthalmologist</w:t>
      </w:r>
      <w:r>
        <w:t xml:space="preserve"> </w:t>
      </w:r>
      <w:r>
        <w:t xml:space="preserve">in this specific geographic and cultural context.</w:t>
      </w:r>
    </w:p>
    <w:bookmarkEnd w:id="20"/>
    <w:bookmarkStart w:id="21" w:name="i.-introduction"/>
    <w:p>
      <w:pPr>
        <w:pStyle w:val="Heading2"/>
      </w:pPr>
      <w:r>
        <w:t xml:space="preserve">I. Introduction</w:t>
      </w:r>
    </w:p>
    <w:p>
      <w:pPr>
        <w:pStyle w:val="FirstParagraph"/>
      </w:pPr>
      <w:r>
        <w:t xml:space="preserve">The health of a nation is often measured by its ability to care for its most vulnerable systems, including vision. In the context of modern urban healthcare, the</w:t>
      </w:r>
      <w:r>
        <w:t xml:space="preserve"> </w:t>
      </w:r>
      <w:r>
        <w:rPr>
          <w:bCs/>
          <w:b/>
        </w:rPr>
        <w:t xml:space="preserve">Ophthalmologist</w:t>
      </w:r>
      <w:r>
        <w:t xml:space="preserve"> </w:t>
      </w:r>
      <w:r>
        <w:t xml:space="preserve">serves as a specialist who bridges the gap between acute medical intervention and chronic disease management. This term paper specifically investigates the dynamics of ophthalmic care in</w:t>
      </w:r>
      <w:r>
        <w:t xml:space="preserve"> </w:t>
      </w:r>
      <w:r>
        <w:rPr>
          <w:bCs/>
          <w:b/>
        </w:rPr>
        <w:t xml:space="preserve">Singapore Singapore</w:t>
      </w:r>
      <w:r>
        <w:t xml:space="preserve">, a nation renowned for its efficient public health infrastructure and advanced medical technology. The intersection of high-density living, multicultural demographics, and state-led healthcare initiatives creates a unique landscape for eye specialists.</w:t>
      </w:r>
    </w:p>
    <w:p>
      <w:pPr>
        <w:pStyle w:val="BodyText"/>
      </w:pPr>
      <w:r>
        <w:t xml:space="preserve">The primary objective of this paper is to elucidate how the profession of the</w:t>
      </w:r>
      <w:r>
        <w:t xml:space="preserve"> </w:t>
      </w:r>
      <w:r>
        <w:rPr>
          <w:bCs/>
          <w:b/>
        </w:rPr>
        <w:t xml:space="preserve">Ophthalmologist</w:t>
      </w:r>
      <w:r>
        <w:t xml:space="preserve"> </w:t>
      </w:r>
      <w:r>
        <w:t xml:space="preserve">has adapted to meet the specific needs of the population in</w:t>
      </w:r>
      <w:r>
        <w:t xml:space="preserve"> </w:t>
      </w:r>
      <w:r>
        <w:rPr>
          <w:bCs/>
          <w:b/>
        </w:rPr>
        <w:t xml:space="preserve">Singapore Singapore</w:t>
      </w:r>
      <w:r>
        <w:t xml:space="preserve">. It will argue that in this city-state, the ophthalmologist operates within a highly integrated system where public policy, private practice, and technological innovation converge. Understanding this role is essential for appreciating how</w:t>
      </w:r>
      <w:r>
        <w:t xml:space="preserve"> </w:t>
      </w:r>
      <w:r>
        <w:rPr>
          <w:bCs/>
          <w:b/>
        </w:rPr>
        <w:t xml:space="preserve">Singapore Singapore</w:t>
      </w:r>
      <w:r>
        <w:t xml:space="preserve"> </w:t>
      </w:r>
      <w:r>
        <w:t xml:space="preserve">maintains its status as a regional medical hub while addressing local health disparities.</w:t>
      </w:r>
    </w:p>
    <w:bookmarkEnd w:id="21"/>
    <w:bookmarkStart w:id="22" w:name="X6c72a77a465fc6a0051f09b2cc4cca12a8a8492"/>
    <w:p>
      <w:pPr>
        <w:pStyle w:val="Heading2"/>
      </w:pPr>
      <w:r>
        <w:t xml:space="preserve">II. The Demographic Imperative in Singapore Singapore</w:t>
      </w:r>
    </w:p>
    <w:p>
      <w:pPr>
        <w:pStyle w:val="FirstParagraph"/>
      </w:pPr>
      <w:r>
        <w:t xml:space="preserve">To understand the demand for an</w:t>
      </w:r>
      <w:r>
        <w:t xml:space="preserve"> </w:t>
      </w:r>
      <w:r>
        <w:rPr>
          <w:bCs/>
          <w:b/>
        </w:rPr>
        <w:t xml:space="preserve">Ophthalmologist</w:t>
      </w:r>
      <w:r>
        <w:t xml:space="preserve">, one must first examine the demographic profile of</w:t>
      </w:r>
      <w:r>
        <w:t xml:space="preserve"> </w:t>
      </w:r>
      <w:r>
        <w:rPr>
          <w:bCs/>
          <w:b/>
        </w:rPr>
        <w:t xml:space="preserve">Singapore Singapore</w:t>
      </w:r>
      <w:r>
        <w:t xml:space="preserve">. The nation is currently undergoing a significant demographic shift, characterized by a rapidly aging population. As life expectancy increases, the prevalence of age-related eye conditions such as cataracts, glaucoma, and age-related macular degeneration (AMD) rises proportionally. In</w:t>
      </w:r>
      <w:r>
        <w:t xml:space="preserve"> </w:t>
      </w:r>
      <w:r>
        <w:rPr>
          <w:bCs/>
          <w:b/>
        </w:rPr>
        <w:t xml:space="preserve">Singapore Singapore</w:t>
      </w:r>
      <w:r>
        <w:t xml:space="preserve">, these conditions are not merely individual health issues but public health priorities that strain the healthcare system.</w:t>
      </w:r>
    </w:p>
    <w:p>
      <w:pPr>
        <w:pStyle w:val="BodyText"/>
      </w:pPr>
      <w:r>
        <w:t xml:space="preserve">Furthermore, lifestyle factors prevalent in</w:t>
      </w:r>
      <w:r>
        <w:t xml:space="preserve"> </w:t>
      </w:r>
      <w:r>
        <w:rPr>
          <w:bCs/>
          <w:b/>
        </w:rPr>
        <w:t xml:space="preserve">Singapore Singapore</w:t>
      </w:r>
      <w:r>
        <w:t xml:space="preserve"> </w:t>
      </w:r>
      <w:r>
        <w:t xml:space="preserve">contribute to a high incidence of refractive errors and diabetic retinopathy. The digital-centric lifestyle of the younger population in</w:t>
      </w:r>
      <w:r>
        <w:t xml:space="preserve"> </w:t>
      </w:r>
      <w:r>
        <w:rPr>
          <w:bCs/>
          <w:b/>
        </w:rPr>
        <w:t xml:space="preserve">Singapore Singapore</w:t>
      </w:r>
      <w:r>
        <w:t xml:space="preserve"> </w:t>
      </w:r>
      <w:r>
        <w:t xml:space="preserve">has led to increased reports of digital eye strain and myopia progression. Consequently, the</w:t>
      </w:r>
      <w:r>
        <w:t xml:space="preserve"> </w:t>
      </w:r>
      <w:r>
        <w:rPr>
          <w:bCs/>
          <w:b/>
        </w:rPr>
        <w:t xml:space="preserve">Ophthalmologist</w:t>
      </w:r>
      <w:r>
        <w:t xml:space="preserve"> </w:t>
      </w:r>
      <w:r>
        <w:t xml:space="preserve">in this region must be versed not only in surgical precision but also in preventative care and patient education. The dual burden of degenerative diseases among the elderly and lifestyle-induced conditions among the youth necessitates a versatile approach from every</w:t>
      </w:r>
      <w:r>
        <w:t xml:space="preserve"> </w:t>
      </w:r>
      <w:r>
        <w:rPr>
          <w:bCs/>
          <w:b/>
        </w:rPr>
        <w:t xml:space="preserve">Ophthalmologist</w:t>
      </w:r>
      <w:r>
        <w:t xml:space="preserve"> </w:t>
      </w:r>
      <w:r>
        <w:t xml:space="preserve">practicing in</w:t>
      </w:r>
      <w:r>
        <w:t xml:space="preserve"> </w:t>
      </w:r>
      <w:r>
        <w:rPr>
          <w:bCs/>
          <w:b/>
        </w:rPr>
        <w:t xml:space="preserve">Singapore Singapore</w:t>
      </w:r>
      <w:r>
        <w:t xml:space="preserve">.</w:t>
      </w:r>
    </w:p>
    <w:bookmarkEnd w:id="22"/>
    <w:bookmarkStart w:id="23" w:name="X0ab4ddf8f2b93e3cdf2bd7c0928ec08d46a23cc"/>
    <w:p>
      <w:pPr>
        <w:pStyle w:val="Heading2"/>
      </w:pPr>
      <w:r>
        <w:t xml:space="preserve">III. Regulatory Framework and Professional Standards</w:t>
      </w:r>
    </w:p>
    <w:p>
      <w:pPr>
        <w:pStyle w:val="FirstParagraph"/>
      </w:pPr>
      <w:r>
        <w:t xml:space="preserve">The practice of an</w:t>
      </w:r>
      <w:r>
        <w:t xml:space="preserve"> </w:t>
      </w:r>
      <w:r>
        <w:rPr>
          <w:bCs/>
          <w:b/>
        </w:rPr>
        <w:t xml:space="preserve">Ophthalmologist</w:t>
      </w:r>
      <w:r>
        <w:t xml:space="preserve"> </w:t>
      </w:r>
      <w:r>
        <w:t xml:space="preserve">is strictly regulated to ensure patient safety and quality of care. In the context of the healthcare system in Singapore, particularly within the framework that governs medical services across Singapore, professional bodies such as the Singapore Medical Council (SMC) and specialized societies like The Royal College of Ophthalmologists (though international, its standards influence local training) play pivotal roles. Local institutions ensure that every</w:t>
      </w:r>
      <w:r>
        <w:t xml:space="preserve"> </w:t>
      </w:r>
      <w:r>
        <w:rPr>
          <w:bCs/>
          <w:b/>
        </w:rPr>
        <w:t xml:space="preserve">Ophthalmologist</w:t>
      </w:r>
      <w:r>
        <w:t xml:space="preserve"> </w:t>
      </w:r>
      <w:r>
        <w:t xml:space="preserve">adheres to rigorous continuing medical education requirements.</w:t>
      </w:r>
    </w:p>
    <w:p>
      <w:pPr>
        <w:pStyle w:val="BodyText"/>
      </w:pPr>
      <w:r>
        <w:t xml:space="preserve">In Singapore, the distinction between a general ophthalmologist and a subspecialist is clear. While an</w:t>
      </w:r>
      <w:r>
        <w:t xml:space="preserve"> </w:t>
      </w:r>
      <w:r>
        <w:rPr>
          <w:bCs/>
          <w:b/>
        </w:rPr>
        <w:t xml:space="preserve">Ophthalmologist</w:t>
      </w:r>
      <w:r>
        <w:t xml:space="preserve"> </w:t>
      </w:r>
      <w:r>
        <w:t xml:space="preserve">may handle routine cataract surgeries and refractive corrections, complex cases are often referred to specialists in retinal diseases or corneal transplants. The regulatory environment in Singapore promotes transparency and accountability, ensuring that the title of</w:t>
      </w:r>
      <w:r>
        <w:t xml:space="preserve"> </w:t>
      </w:r>
      <w:r>
        <w:rPr>
          <w:bCs/>
          <w:b/>
        </w:rPr>
        <w:t xml:space="preserve">Ophthalmologist</w:t>
      </w:r>
      <w:r>
        <w:t xml:space="preserve"> </w:t>
      </w:r>
      <w:r>
        <w:t xml:space="preserve">is synonymous with high-quality care. This regulatory rigor is a cornerstone of public trust in the medical system of Singapore.</w:t>
      </w:r>
    </w:p>
    <w:bookmarkEnd w:id="23"/>
    <w:bookmarkStart w:id="24" w:name="X11f633e51236a8844e77270c4be12c74ba6488f"/>
    <w:p>
      <w:pPr>
        <w:pStyle w:val="Heading2"/>
      </w:pPr>
      <w:r>
        <w:t xml:space="preserve">IV. Technology and Innovation: A Leader in Asia</w:t>
      </w:r>
    </w:p>
    <w:p>
      <w:pPr>
        <w:pStyle w:val="FirstParagraph"/>
      </w:pPr>
      <w:r>
        <w:t xml:space="preserve">Singhas long been recognized as a technological hub, and this innovation extends deeply into its healthcare sector. The modern</w:t>
      </w:r>
      <w:r>
        <w:t xml:space="preserve"> </w:t>
      </w:r>
      <w:r>
        <w:rPr>
          <w:bCs/>
          <w:b/>
        </w:rPr>
        <w:t xml:space="preserve">Ophthalmologist</w:t>
      </w:r>
      <w:r>
        <w:t xml:space="preserve"> </w:t>
      </w:r>
      <w:r>
        <w:t xml:space="preserve">in Singapore utilizes state-of-the-art diagnostic equipment, including Optical Coherence Tomography (OCT) and advanced laser systems for refractive surgery. The integration of Artificial Intelligence (AI) in diagnosing diabetic retinopathy is particularly notable in Singapore, where the government actively supports digital health initiatives.</w:t>
      </w:r>
    </w:p>
    <w:p>
      <w:pPr>
        <w:pStyle w:val="BodyText"/>
      </w:pPr>
      <w:r>
        <w:t xml:space="preserve">Hospitals such as the National Eye Centre (NEC) in Singapore serve as centers of excellence, setting standards that other institutions follow. An</w:t>
      </w:r>
      <w:r>
        <w:t xml:space="preserve"> </w:t>
      </w:r>
      <w:r>
        <w:rPr>
          <w:bCs/>
          <w:b/>
        </w:rPr>
        <w:t xml:space="preserve">Ophthalmologist</w:t>
      </w:r>
      <w:r>
        <w:t xml:space="preserve"> </w:t>
      </w:r>
      <w:r>
        <w:t xml:space="preserve">trained or practicing in this environment benefits from access to cutting-edge research and clinical trials. This technological ecosystem allows the</w:t>
      </w:r>
      <w:r>
        <w:t xml:space="preserve"> </w:t>
      </w:r>
      <w:r>
        <w:rPr>
          <w:bCs/>
          <w:b/>
        </w:rPr>
        <w:t xml:space="preserve">Ophthalmologist</w:t>
      </w:r>
      <w:r>
        <w:t xml:space="preserve"> </w:t>
      </w:r>
      <w:r>
        <w:t xml:space="preserve">to offer treatments that were previously unavailable or prohibitively expensive elsewhere in Asia. Thus, Singapore serves as a testing ground for new ophthalmic technologies, enhancing the skill set of every</w:t>
      </w:r>
      <w:r>
        <w:t xml:space="preserve"> </w:t>
      </w:r>
      <w:r>
        <w:rPr>
          <w:bCs/>
          <w:b/>
        </w:rPr>
        <w:t xml:space="preserve">Ophthalmologist</w:t>
      </w:r>
      <w:r>
        <w:t xml:space="preserve"> </w:t>
      </w:r>
      <w:r>
        <w:t xml:space="preserve">associated with its medical community.</w:t>
      </w:r>
    </w:p>
    <w:bookmarkEnd w:id="24"/>
    <w:bookmarkStart w:id="25" w:name="X36f48c5a3b73775088fc90c4f660d45dbac0aa7"/>
    <w:p>
      <w:pPr>
        <w:pStyle w:val="Heading2"/>
      </w:pPr>
      <w:r>
        <w:t xml:space="preserve">V. Accessibility and Healthcare Financing</w:t>
      </w:r>
    </w:p>
    <w:p>
      <w:pPr>
        <w:pStyle w:val="FirstParagraph"/>
      </w:pPr>
      <w:r>
        <w:t xml:space="preserve">A critical aspect of the ophthalmologist's role is navigating healthcare financing to ensure accessibility for all citizens in Singapore. The government has implemented various schemes, including Medisave and MediShield Life, which help subsidize eye care costs. For an</w:t>
      </w:r>
      <w:r>
        <w:t xml:space="preserve"> </w:t>
      </w:r>
      <w:r>
        <w:rPr>
          <w:bCs/>
          <w:b/>
        </w:rPr>
        <w:t xml:space="preserve">Ophthalmologist</w:t>
      </w:r>
      <w:r>
        <w:t xml:space="preserve">, understanding these financial mechanisms is as important as clinical knowledge. They must guide patients on how to utilize their healthcare savings effectively for procedures ranging from routine check-ups to complex surgeries.</w:t>
      </w:r>
    </w:p>
    <w:p>
      <w:pPr>
        <w:pStyle w:val="BodyText"/>
      </w:pPr>
      <w:r>
        <w:t xml:space="preserve">In the public sector of Singapore, there is a concerted effort to reduce waiting times and improve access. The</w:t>
      </w:r>
      <w:r>
        <w:t xml:space="preserve"> </w:t>
      </w:r>
      <w:r>
        <w:rPr>
          <w:bCs/>
          <w:b/>
        </w:rPr>
        <w:t xml:space="preserve">Ophthalmologist</w:t>
      </w:r>
      <w:r>
        <w:t xml:space="preserve"> </w:t>
      </w:r>
      <w:r>
        <w:t xml:space="preserve">in a polyclinic setting often serves as the gatekeeper, triaging patients who require specialist referral. This primary-care interface ensures that resources are allocated efficiently. However, disparities still exist between public and private sectors, prompting ongoing policy reviews to ensure equitable care for all residents of Singapore.</w:t>
      </w:r>
    </w:p>
    <w:bookmarkEnd w:id="25"/>
    <w:bookmarkStart w:id="26" w:name="vi.-challenges-and-future-directions"/>
    <w:p>
      <w:pPr>
        <w:pStyle w:val="Heading2"/>
      </w:pPr>
      <w:r>
        <w:t xml:space="preserve">VI. Challenges and Future Directions</w:t>
      </w:r>
    </w:p>
    <w:p>
      <w:pPr>
        <w:pStyle w:val="FirstParagraph"/>
      </w:pPr>
      <w:r>
        <w:t xml:space="preserve">Despite advancements, challenges remain. The shortage of specialists relative to the growing population puts pressure on the workforce. Each</w:t>
      </w:r>
      <w:r>
        <w:t xml:space="preserve"> </w:t>
      </w:r>
      <w:r>
        <w:rPr>
          <w:bCs/>
          <w:b/>
        </w:rPr>
        <w:t xml:space="preserve">Ophthalmologist</w:t>
      </w:r>
      <w:r>
        <w:t xml:space="preserve"> </w:t>
      </w:r>
      <w:r>
        <w:t xml:space="preserve">in Singapore often manages a high patient volume, leading to potential burnout if not managed with adequate support systems. Additionally, as Singapore aims to become a Smart Nation, data privacy and cybersecurity in electronic health records become paramount concerns for every</w:t>
      </w:r>
      <w:r>
        <w:t xml:space="preserve"> </w:t>
      </w:r>
      <w:r>
        <w:rPr>
          <w:bCs/>
          <w:b/>
        </w:rPr>
        <w:t xml:space="preserve">Ophthalmologist</w:t>
      </w:r>
      <w:r>
        <w:t xml:space="preserve"> </w:t>
      </w:r>
      <w:r>
        <w:t xml:space="preserve">handling patient data.</w:t>
      </w:r>
    </w:p>
    <w:p>
      <w:pPr>
        <w:pStyle w:val="BodyText"/>
      </w:pPr>
      <w:r>
        <w:t xml:space="preserve">The future of the profession in Singapore lies in tele-ophthalmology and remote monitoring. Given the compact geography of Singapore, digital consultations can bridge gaps for elderly patients or those with mobility issues. The next generation of</w:t>
      </w:r>
      <w:r>
        <w:t xml:space="preserve"> </w:t>
      </w:r>
      <w:r>
        <w:rPr>
          <w:bCs/>
          <w:b/>
        </w:rPr>
        <w:t xml:space="preserve">Ophthalmologist</w:t>
      </w:r>
      <w:r>
        <w:t xml:space="preserve"> </w:t>
      </w:r>
      <w:r>
        <w:t xml:space="preserve">will need to be proficient in telehealth platforms, further integrating technology into patient care across all districts of Singapore.</w:t>
      </w:r>
    </w:p>
    <w:bookmarkEnd w:id="26"/>
    <w:bookmarkStart w:id="27" w:name="vii.-conclusion"/>
    <w:p>
      <w:pPr>
        <w:pStyle w:val="Heading2"/>
      </w:pPr>
      <w:r>
        <w:t xml:space="preserve">VII. Conclusion</w:t>
      </w:r>
    </w:p>
    <w:p>
      <w:pPr>
        <w:pStyle w:val="FirstParagraph"/>
      </w:pPr>
      <w:r>
        <w:t xml:space="preserve">In conclusion, the role of the ophthalmologist in Singapore is multifaceted and evolving. It extends beyond clinical treatment to encompass public health management, technological integration, and financial navigation. The unique demographic and cultural landscape of Singapore necessitates an ophthalmologist who is adaptable, technically proficient, and socially aware. As Singapore continues to develop its healthcare infrastructure, the</w:t>
      </w:r>
      <w:r>
        <w:t xml:space="preserve"> </w:t>
      </w:r>
      <w:r>
        <w:rPr>
          <w:bCs/>
          <w:b/>
        </w:rPr>
        <w:t xml:space="preserve">Ophthalmologist</w:t>
      </w:r>
      <w:r>
        <w:t xml:space="preserve"> </w:t>
      </w:r>
      <w:r>
        <w:t xml:space="preserve">remains a cornerstone of this effort. The synergy between specialized medical expertise and national health policy ensures that vision care remains accessible and high-quality for all citizens of Singapore.</w:t>
      </w:r>
    </w:p>
    <w:p>
      <w:pPr>
        <w:pStyle w:val="BodyText"/>
      </w:pPr>
      <w:r>
        <w:t xml:space="preserve">Ultimately, the effectiveness of any healthcare system is judged by its ability to preserve sight. In Singapore, this preservation is largely achieved through the dedication and expertise of its ophthalmologists. Their work not only improves individual quality of life but also contributes to the economic productivity and social well-being of Singapore.</w:t>
      </w:r>
    </w:p>
    <w:bookmarkEnd w:id="27"/>
    <w:bookmarkStart w:id="28" w:name="viii.-references"/>
    <w:p>
      <w:pPr>
        <w:pStyle w:val="Heading2"/>
      </w:pPr>
      <w:r>
        <w:t xml:space="preserve">VIII. References</w:t>
      </w:r>
    </w:p>
    <w:p>
      <w:pPr>
        <w:numPr>
          <w:ilvl w:val="0"/>
          <w:numId w:val="1001"/>
        </w:numPr>
        <w:pStyle w:val="Compact"/>
      </w:pPr>
      <w:r>
        <w:t xml:space="preserve">National Eye Centre Singapore. (2023). "Annual Report on Ophthalmic Services."</w:t>
      </w:r>
    </w:p>
    <w:p>
      <w:pPr>
        <w:numPr>
          <w:ilvl w:val="0"/>
          <w:numId w:val="1001"/>
        </w:numPr>
        <w:pStyle w:val="Compact"/>
      </w:pPr>
      <w:r>
        <w:t xml:space="preserve">Singapore Medical Council. (2024). "Guidelines on the Practice of Ophthalmology."</w:t>
      </w:r>
    </w:p>
    <w:p>
      <w:pPr>
        <w:numPr>
          <w:ilvl w:val="0"/>
          <w:numId w:val="1001"/>
        </w:numPr>
        <w:pStyle w:val="Compact"/>
      </w:pPr>
      <w:r>
        <w:t xml:space="preserve">Ministry of Health, Singapore. (2023). "Master Plan for Healthcare 4: Enhancing Public Health Resilience."</w:t>
      </w:r>
    </w:p>
    <w:p>
      <w:pPr>
        <w:numPr>
          <w:ilvl w:val="0"/>
          <w:numId w:val="1001"/>
        </w:numPr>
        <w:pStyle w:val="Compact"/>
      </w:pPr>
      <w:r>
        <w:t xml:space="preserve">Lamoureux, E., et al. (2021). "The Epidemiology of Eye Disease in Singapore." Journal of Ophthalmic Epidemiology.</w:t>
      </w:r>
    </w:p>
    <w:p>
      <w:pPr>
        <w:numPr>
          <w:ilvl w:val="0"/>
          <w:numId w:val="1001"/>
        </w:numPr>
        <w:pStyle w:val="Compact"/>
      </w:pPr>
      <w:r>
        <w:t xml:space="preserve">Singapore National Trades Union Congress. (2022). "Healthcare Worker Wellbeing and Workload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Singapore</dc:title>
  <dc:creator/>
  <dc:language>en</dc:language>
  <cp:keywords/>
  <dcterms:created xsi:type="dcterms:W3CDTF">2026-07-29T13:07:01Z</dcterms:created>
  <dcterms:modified xsi:type="dcterms:W3CDTF">2026-07-29T13:07:01Z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