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2ed054fdc4eb272b478cd03a9ce3db8d6ea84a8"/>
    <w:p>
      <w:pPr>
        <w:pStyle w:val="Heading1"/>
      </w:pPr>
      <w:r>
        <w:t xml:space="preserve">The Evolving Role of the Ophthalmologist in South Korea Seoul</w:t>
      </w:r>
    </w:p>
    <w:p>
      <w:pPr>
        <w:pStyle w:val="FirstParagraph"/>
      </w:pPr>
      <w:r>
        <w:rPr>
          <w:bCs/>
          <w:b/>
        </w:rPr>
        <w:t xml:space="preserve">Abstract:</w:t>
      </w:r>
      <w:r>
        <w:br/>
      </w:r>
      <w:r>
        <w:br/>
      </w:r>
      <w:r>
        <w:t xml:space="preserve">This term paper explores the critical role and expanding responsibilities of the ophthalmologist within the specific socio-economic and medical landscape of South Korea Seoul. As one of the most densely populated metropolitan areas in the world, Seoul presents unique challenges regarding public health, particularly in vision care. This document analyzes demographic shifts, such as rapid aging and high myopia prevalence among youth, digital eye strain resulting from high-tech lifestyle demands, and the integration of artificial intelligence in diagnostic procedures. Furthermore, it examines the cultural expectations placed upon medical professionals in South Korea Seoul and how local ophthalmologists are adapting to these pressures through advanced surgical techniques like femtosecond LASIK and cataract surgery. The paper concludes that the modern ophthalmologist in this region is not merely a surgeon but a pivotal public health advocate navigating complex healthcare policies.</w:t>
      </w:r>
    </w:p>
    <w:bookmarkStart w:id="20" w:name="introduction"/>
    <w:p>
      <w:pPr>
        <w:pStyle w:val="Heading2"/>
      </w:pPr>
      <w:r>
        <w:t xml:space="preserve">Introduction</w:t>
      </w:r>
    </w:p>
    <w:p>
      <w:pPr>
        <w:pStyle w:val="FirstParagraph"/>
      </w:pPr>
      <w:r>
        <w:t xml:space="preserve">The field of ophthalmology has undergone significant transformation over the past two decades, driven by technological advancements and shifting demographic patterns. However, the context in which an ophthalmologist practices is just as crucial as their technical skill set. In this regard, South Korea Seoul stands out as a unique case study for medical professionals globally. As the capital and primary economic hub of South Korea Seoul, this metropolis exhibits some of the highest rates of myopia (nearsightedness) in the world and faces an increasingly aging population that requires specialized care for age-related eye diseases. This term paper aims to dissect these dynamics, highlighting how an ophthalmologist operating within South Korea Seoul must balance clinical excellence with public health advocacy and technological integration.</w:t>
      </w:r>
    </w:p>
    <w:bookmarkEnd w:id="20"/>
    <w:bookmarkStart w:id="21" w:name="Xfc25fe9c2ce3797f72b02fc2c480ff760afb2d9"/>
    <w:p>
      <w:pPr>
        <w:pStyle w:val="Heading2"/>
      </w:pPr>
      <w:r>
        <w:t xml:space="preserve">The Demographic Challenge: Aging Population and Age-Related Macular Degeneration</w:t>
      </w:r>
    </w:p>
    <w:p>
      <w:pPr>
        <w:pStyle w:val="FirstParagraph"/>
      </w:pPr>
      <w:r>
        <w:t xml:space="preserve">One of the most pressing issues facing an ophthalmologist in South Korea Seoul today is the rapid aging of the population. South Korea has one of the fastest-aging societies globally, a trend that is particularly pronounced in urban centers like South Korea Seoul. For any ophthalmologist practicing here, this demographic shift translates into a surging demand for treatments related to Age-Related Macular Degeneration (AMD), glaucoma, and diabetic retinopathy.</w:t>
      </w:r>
    </w:p>
    <w:p>
      <w:pPr>
        <w:pStyle w:val="BodyText"/>
      </w:pPr>
      <w:r>
        <w:t xml:space="preserve">In the bustling districts of Gangnam and Seocho in South Korea Seoul, clinics are increasingly equipped with advanced anti-VEGF injection therapies to manage wet AMD. The ophthalmologist is no longer just treating a condition; they are managing a chronic lifestyle disease that affects the quality of life for millions. The pressure on healthcare providers in South Korea Seoul is immense, as waiting times can be long and patient expectations for immediate results are high. Consequently, an ophthalmologist must become proficient in minimally invasive surgical techniques to maximize efficiency without compromising patient safety.</w:t>
      </w:r>
    </w:p>
    <w:bookmarkEnd w:id="21"/>
    <w:bookmarkStart w:id="22" w:name="the-youth-crisis-high-myopia-prevalence"/>
    <w:p>
      <w:pPr>
        <w:pStyle w:val="Heading2"/>
      </w:pPr>
      <w:r>
        <w:t xml:space="preserve">The Youth Crisis: High Myopia Prevalence</w:t>
      </w:r>
    </w:p>
    <w:p>
      <w:pPr>
        <w:pStyle w:val="FirstParagraph"/>
      </w:pPr>
      <w:r>
        <w:t xml:space="preserve">Contrasting sharply with the aging demographic is the crisis of myopia among children and adolescents in South Korea Seoul. Studies have consistently shown that a significant majority of young people in South Korea Seoul suffer from high myopia, defined as nearsightedness exceeding -6.00 diopters. This phenomenon is driven by intense academic pressure, excessive screen time, and a lack of outdoor activities.</w:t>
      </w:r>
    </w:p>
    <w:p>
      <w:pPr>
        <w:pStyle w:val="BodyText"/>
      </w:pPr>
      <w:r>
        <w:t xml:space="preserve">For an ophthalmologist in this region, pediatric vision care has become a preventative battlefield. It is no longer sufficient to simply prescribe corrective lenses; the ophthalmologist must actively intervene with orthokeratology lenses, low-dose atropine drops, and behavioral counseling for families. The cultural expectation in South Korea Seoul is that education is paramount, yet this comes at the cost of physical health. Therefore, an ophthalmologist serves as a crucial educator, attempting to bridge the gap between academic achievement and ocular health preservation.</w:t>
      </w:r>
    </w:p>
    <w:bookmarkEnd w:id="22"/>
    <w:bookmarkStart w:id="23" w:name="digital-eye-strain-and-lifestyle-factors"/>
    <w:p>
      <w:pPr>
        <w:pStyle w:val="Heading2"/>
      </w:pPr>
      <w:r>
        <w:t xml:space="preserve">Digital Eye Strain and Lifestyle Factors</w:t>
      </w:r>
    </w:p>
    <w:p>
      <w:pPr>
        <w:pStyle w:val="FirstParagraph"/>
      </w:pPr>
      <w:r>
        <w:t xml:space="preserve">South Korea Seoul is often cited as the world’s most connected city, with some of the highest broadband penetration rates globally. This hyper-connected lifestyle has given rise to widespread Digital Eye Strain (DES), also known as Computer Vision Syndrome. In office districts like Yongsan and Jongno, an ophthalmologist frequently encounters young professionals suffering from dry eye disease, blurred vision, and headaches due to prolonged screen exposure.</w:t>
      </w:r>
    </w:p>
    <w:p>
      <w:pPr>
        <w:pStyle w:val="BodyText"/>
      </w:pPr>
      <w:r>
        <w:t xml:space="preserve">The role of the ophthalmologist here extends into occupational health. Treatments involve not only medical management of dry eyes but also lifestyle modifications. Furthermore, the rise of cosmetic procedures in South Korea Seoul means that an ophthalmologist must be well-versed in oculoplastic surgery. Blepharoplasty (eyelid surgery) is one of the most popular aesthetic procedures in South Korea Seoul, requiring an ophthalmologist to possess not just medical expertise but also a refined aesthetic sense to meet societal beauty standards.</w:t>
      </w:r>
    </w:p>
    <w:bookmarkEnd w:id="23"/>
    <w:bookmarkStart w:id="24" w:name="technological-integration-and-ai"/>
    <w:p>
      <w:pPr>
        <w:pStyle w:val="Heading2"/>
      </w:pPr>
      <w:r>
        <w:t xml:space="preserve">Technological Integration and AI</w:t>
      </w:r>
    </w:p>
    <w:p>
      <w:pPr>
        <w:pStyle w:val="FirstParagraph"/>
      </w:pPr>
      <w:r>
        <w:t xml:space="preserve">The healthcare infrastructure in South Korea Seoul is among the most advanced globally, allowing an ophthalmologist to utilize cutting-edge technology. Artificial Intelligence (AI) is increasingly being integrated into diagnostic tools, helping to detect retinal diseases earlier than traditional methods allow. An ophthalmologist in South Korea Seoul must stay abreast of these technological developments, integrating AI-driven screenings for diabetic retinopathy and glaucoma into their daily practice.</w:t>
      </w:r>
    </w:p>
    <w:p>
      <w:pPr>
        <w:pStyle w:val="BodyText"/>
      </w:pPr>
      <w:r>
        <w:t xml:space="preserve">Moreover, refractive surgery centers in South Korea Seoul are pioneers in Femtosecond LASIK and SMILE procedures. The competition among clinics is fierce, driving an ophthalmologist to continuously update their skills. Patient satisfaction scores are closely monitored, and the reputation of an ophthalmologist can be made or broken by patient reviews on local digital platforms. This dynamic creates a high-performance environment where precision and patient communication are paramount.</w:t>
      </w:r>
    </w:p>
    <w:bookmarkEnd w:id="24"/>
    <w:bookmarkStart w:id="25" w:name="X46762c8eb42551395e2bab65677f64e37661950"/>
    <w:p>
      <w:pPr>
        <w:pStyle w:val="Heading2"/>
      </w:pPr>
      <w:r>
        <w:t xml:space="preserve">Cultural Expectations and Patient Communication</w:t>
      </w:r>
    </w:p>
    <w:p>
      <w:pPr>
        <w:pStyle w:val="FirstParagraph"/>
      </w:pPr>
      <w:r>
        <w:t xml:space="preserve">Understanding the cultural context is vital for any ophthalmologist in South Korea Seoul. Patients in this region often expect detailed explanations, immediate access to doctors, and a high degree of personal attention. The hierarchical nature of Korean society also means that patients may defer heavily to their physician’s authority but simultaneously demand rigorous proof of competence through visible technology and credentials.</w:t>
      </w:r>
    </w:p>
    <w:p>
      <w:pPr>
        <w:pStyle w:val="BodyText"/>
      </w:pPr>
      <w:r>
        <w:t xml:space="preserve">An ophthalmologist must therefore cultivate strong interpersonal skills alongside technical prowess. Communication barriers can arise if medical jargon is not simplified, particularly for elderly patients who are less familiar with digital health records. In South Korea Seoul, the integration of telemedicine has also become relevant, requiring an ophthalmologist to adapt their consultation style to virtual settings while maintaining a personal connection.</w:t>
      </w:r>
    </w:p>
    <w:bookmarkEnd w:id="25"/>
    <w:bookmarkStart w:id="26" w:name="conclusion"/>
    <w:p>
      <w:pPr>
        <w:pStyle w:val="Heading2"/>
      </w:pPr>
      <w:r>
        <w:t xml:space="preserve">Conclusion</w:t>
      </w:r>
    </w:p>
    <w:p>
      <w:pPr>
        <w:pStyle w:val="FirstParagraph"/>
      </w:pPr>
      <w:r>
        <w:t xml:space="preserve">In conclusion, the role of an ophthalmologist in South Korea Seoul is multifaceted and increasingly complex. It is not enough to be a skilled surgeon; one must also be a public health advocate addressing myopia in youth, a chronic disease manager for an aging population, and a tech-savvy professional leveraging AI and robotic surgery. The unique pressures of living in South Korea Seoul—characterized by high academic stress, digital saturation, and aesthetic consciousness—shape the daily practice of eye care.</w:t>
      </w:r>
    </w:p>
    <w:p>
      <w:pPr>
        <w:pStyle w:val="BodyText"/>
      </w:pPr>
      <w:r>
        <w:t xml:space="preserve">As the healthcare landscape continues to evolve in South Korea Seoul, ophthalmologists will need to remain agile, embracing new technologies while adhering to ethical standards that prioritize patient well-being over commercial interests. The future of vision care in this vibrant metropolis depends on the ability of each ophthalmologist to adapt to these unique regional challenges, ensuring that sight remains protected for all demographics within South Korea Seoul.</w:t>
      </w:r>
    </w:p>
    <w:p>
      <w:pPr>
        <w:pStyle w:val="BodyText"/>
      </w:pPr>
      <w:r>
        <w:rPr>
          <w:bCs/>
          <w:b/>
        </w:rPr>
        <w:t xml:space="preserve">Submitted by:</w:t>
      </w:r>
      <w:r>
        <w:br/>
      </w:r>
      <w:r>
        <w:t xml:space="preserve">[Student Name]</w:t>
      </w:r>
      <w:r>
        <w:br/>
      </w:r>
      <w:r>
        <w:t xml:space="preserve">Department of Public Health and Medicine</w:t>
      </w:r>
      <w:r>
        <w:br/>
      </w:r>
      <w:r>
        <w:t xml:space="preserve">University of Seoul</w:t>
      </w:r>
    </w:p>
    <w:p>
      <w:pPr>
        <w:pStyle w:val="BodyText"/>
      </w:pPr>
      <w:r>
        <w:rPr>
          <w:bCs/>
          <w:b/>
        </w:rPr>
        <w:t xml:space="preserve">Date:</w:t>
      </w:r>
      <w:r>
        <w:br/>
      </w:r>
      <w: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South Korea Seoul</dc:title>
  <dc:creator/>
  <dc:language>en</dc:language>
  <cp:keywords/>
  <dcterms:created xsi:type="dcterms:W3CDTF">2026-07-29T15:16:07Z</dcterms:created>
  <dcterms:modified xsi:type="dcterms:W3CDTF">2026-07-29T15:16:07Z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