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Spain</w:t>
      </w:r>
      <w:r>
        <w:t xml:space="preserve"> </w:t>
      </w:r>
      <w:r>
        <w:t xml:space="preserve">Valencia</w:t>
      </w:r>
    </w:p>
    <w:bookmarkStart w:id="27" w:name="Xf3324b92e413c1d3a04f4733115ccaf8657bca4"/>
    <w:p>
      <w:pPr>
        <w:pStyle w:val="Heading1"/>
      </w:pPr>
      <w:r>
        <w:t xml:space="preserve">The Role, Practice, and Significance of the Ophthalmologist in Spain Valencia</w:t>
      </w:r>
    </w:p>
    <w:p>
      <w:pPr>
        <w:pStyle w:val="FirstParagraph"/>
      </w:pPr>
      <w:r>
        <w:rPr>
          <w:bCs/>
          <w:b/>
        </w:rPr>
        <w:t xml:space="preserve">Date:</w:t>
      </w:r>
      <w:r>
        <w:t xml:space="preserve"> </w:t>
      </w:r>
      <w:r>
        <w:t xml:space="preserve">May 24, 2024</w:t>
      </w:r>
      <w:r>
        <w:br/>
      </w:r>
      <w:r>
        <w:rPr>
          <w:bCs/>
          <w:b/>
        </w:rPr>
        <w:t xml:space="preserve">Coursename:</w:t>
      </w:r>
      <w:r>
        <w:t xml:space="preserve"> </w:t>
      </w:r>
      <w:r>
        <w:t xml:space="preserve">Public Health Systems &amp; Specialized Medicine</w:t>
      </w:r>
      <w:r>
        <w:br/>
      </w:r>
      <w:r>
        <w:rPr>
          <w:bCs/>
          <w:b/>
        </w:rPr>
        <w:t xml:space="preserve">Student Name:</w:t>
      </w:r>
      <w:r>
        <w:t xml:space="preserve"> </w:t>
      </w:r>
      <w:r>
        <w:t xml:space="preserve">Academic Researcher</w:t>
      </w:r>
    </w:p>
    <w:bookmarkStart w:id="20" w:name="abstract"/>
    <w:p>
      <w:pPr>
        <w:pStyle w:val="Heading2"/>
      </w:pPr>
      <w:r>
        <w:t xml:space="preserve">Abstract</w:t>
      </w:r>
    </w:p>
    <w:p>
      <w:pPr>
        <w:pStyle w:val="FirstParagraph"/>
      </w:pPr>
      <w:r>
        <w:t xml:space="preserve">This term paper explores the critical role of the ophthalmologist within the healthcare framework of Spain Valencia. It examines how regional demographics, particularly an aging population, and local epidemiological factors influence eye care demand. Furthermore, it analyzes the integration of public (Conselleria Sanitat Universal i Salut Pública) and private sectors in providing specialized vision services. The document highlights advancements in surgical techniques such as cataract removal and LASIK procedures available to residents and expatriates alike. Ultimately, this paper argues that maintaining a robust network of skilled ophthalmologists is essential for preserving quality of life and public health outcomes in Spain Valencia.</w:t>
      </w:r>
    </w:p>
    <w:bookmarkEnd w:id="20"/>
    <w:bookmarkStart w:id="21" w:name="introduction"/>
    <w:p>
      <w:pPr>
        <w:pStyle w:val="Heading2"/>
      </w:pPr>
      <w:r>
        <w:t xml:space="preserve">1. Introduction</w:t>
      </w:r>
    </w:p>
    <w:p>
      <w:pPr>
        <w:pStyle w:val="FirstParagraph"/>
      </w:pPr>
      <w:r>
        <w:t xml:space="preserve">Vision is arguably our most vital sensory input, influencing nearly every aspect of daily human interaction, professional capability, and personal autonomy. Consequently, the medical specialty dedicated to the diagnosis and treatment of eye disorders holds a paramount position in modern healthcare systems. In this context, the</w:t>
      </w:r>
      <w:r>
        <w:t xml:space="preserve"> </w:t>
      </w:r>
      <w:r>
        <w:rPr>
          <w:bCs/>
          <w:b/>
        </w:rPr>
        <w:t xml:space="preserve">Ophthalmologist</w:t>
      </w:r>
      <w:r>
        <w:t xml:space="preserve"> </w:t>
      </w:r>
      <w:r>
        <w:t xml:space="preserve">serves as a specialist physician who possesses comprehensive medical training beyond that of an optometrist or ophthalmic technician. While opticians dispense glasses and technicians assist with examinations, only an ophthalmologist can perform surgery, prescribe medication for complex diseases, and manage systemic conditions affecting the eye.</w:t>
      </w:r>
    </w:p>
    <w:p>
      <w:pPr>
        <w:pStyle w:val="BodyText"/>
      </w:pPr>
      <w:r>
        <w:t xml:space="preserve">This term paper focuses specifically on the practice of ophthalmology within a distinct geographic and cultural context:</w:t>
      </w:r>
      <w:r>
        <w:t xml:space="preserve"> </w:t>
      </w:r>
      <w:r>
        <w:rPr>
          <w:bCs/>
          <w:b/>
        </w:rPr>
        <w:t xml:space="preserve">Spain Valencia</w:t>
      </w:r>
      <w:r>
        <w:t xml:space="preserve">. Located on the eastern coast of Spain along the Mediterranean Sea, Valencia is not only a major economic hub but also home to approximately 800,00 residents in its city limits, with over two million in its metropolitan area. The specific healthcare landscape of this region presents unique challenges and opportunities for eye care specialists. By analyzing the intersection of medical expertise and regional public health policy, we can better understand how patients access critical vision services.</w:t>
      </w:r>
    </w:p>
    <w:bookmarkEnd w:id="21"/>
    <w:bookmarkStart w:id="22" w:name="demographic-challenges-driving-demand"/>
    <w:p>
      <w:pPr>
        <w:pStyle w:val="Heading2"/>
      </w:pPr>
      <w:r>
        <w:t xml:space="preserve">2. Demographic Challenges Driving Demand</w:t>
      </w:r>
    </w:p>
    <w:p>
      <w:pPr>
        <w:pStyle w:val="FirstParagraph"/>
      </w:pPr>
      <w:r>
        <w:t xml:space="preserve">The primary driver for the high demand of ophthalmological services in Spain Valencia is demographic change. Like much of Southern Europe, this region is experiencing a significant aging population. Age-related ocular diseases are the leading cause of irreversible blindness worldwide, making age a critical risk factor. Conditions such as age-related macular degeneration (AMD), glaucoma, cataracts, and diabetic retinopathy are prevalent among older adults.</w:t>
      </w:r>
    </w:p>
    <w:p>
      <w:pPr>
        <w:pStyle w:val="BodyText"/>
      </w:pPr>
      <w:r>
        <w:t xml:space="preserve">In Spain Valencia specifically, the high concentration of elderly residents necessitates a robust infrastructure of ophthalmologists capable of managing chronic conditions. Glaucoma affects approximately 2% to 5% of the population over age 40, requiring lifelong monitoring and intervention to prevent optic nerve damage. Similarly, cataracts remain one of the most common surgical procedures performed by an</w:t>
      </w:r>
      <w:r>
        <w:t xml:space="preserve"> </w:t>
      </w:r>
      <w:r>
        <w:rPr>
          <w:bCs/>
          <w:b/>
        </w:rPr>
        <w:t xml:space="preserve">Ophthalmologist</w:t>
      </w:r>
      <w:r>
        <w:t xml:space="preserve"> </w:t>
      </w:r>
      <w:r>
        <w:t xml:space="preserve">in</w:t>
      </w:r>
      <w:r>
        <w:t xml:space="preserve"> </w:t>
      </w:r>
      <w:r>
        <w:rPr>
          <w:bCs/>
          <w:b/>
        </w:rPr>
        <w:t xml:space="preserve">Spain Valencia</w:t>
      </w:r>
      <w:r>
        <w:t xml:space="preserve">, affecting nearly all individuals eventually as they reach advanced age. The efficiency with which these surgeries can be performed—often within minutes per eye—and the subsequent recovery time directly impact patient quality of life.</w:t>
      </w:r>
    </w:p>
    <w:bookmarkEnd w:id="22"/>
    <w:bookmarkStart w:id="23" w:name="Xf02a37d95a0fd5518338dfdba7bf68d533c1bb6"/>
    <w:p>
      <w:pPr>
        <w:pStyle w:val="Heading2"/>
      </w:pPr>
      <w:r>
        <w:t xml:space="preserve">3. The Dual Healthcare System: Public and Private Integration</w:t>
      </w:r>
    </w:p>
    <w:p>
      <w:pPr>
        <w:pStyle w:val="FirstParagraph"/>
      </w:pPr>
      <w:r>
        <w:t xml:space="preserve">The healthcare system in Spain Valencia operates on a dual model comprising both public funding through the Sistema Nacional de Salud (SNS) and a vibrant private sector. For an</w:t>
      </w:r>
      <w:r>
        <w:t xml:space="preserve"> </w:t>
      </w:r>
      <w:r>
        <w:rPr>
          <w:bCs/>
          <w:b/>
        </w:rPr>
        <w:t xml:space="preserve">Ophthalmologist</w:t>
      </w:r>
      <w:r>
        <w:t xml:space="preserve">, this environment offers diverse career pathways.</w:t>
      </w:r>
    </w:p>
    <w:p>
      <w:pPr>
        <w:pStyle w:val="BodyText"/>
      </w:pPr>
      <w:r>
        <w:t xml:space="preserve">In the public sector, ophthalmologists work within major hospitals such as La Fe University Hospital or Arnau de Vilanova Hospital. These institutions handle complex cases, trauma, pediatric ophthalmology, and advanced retinal diseases. Patients in the public system generally face waiting lists for non-emergency procedures like cataract surgery. While the government strives to minimize these delays through "urgency protocols," resource allocation remains a constant political and administrative topic in</w:t>
      </w:r>
      <w:r>
        <w:t xml:space="preserve"> </w:t>
      </w:r>
      <w:r>
        <w:rPr>
          <w:bCs/>
          <w:b/>
        </w:rPr>
        <w:t xml:space="preserve">Spain Valencia</w:t>
      </w:r>
      <w:r>
        <w:t xml:space="preserve">.</w:t>
      </w:r>
    </w:p>
    <w:p>
      <w:pPr>
        <w:pStyle w:val="BodyText"/>
      </w:pPr>
      <w:r>
        <w:t xml:space="preserve">Conversely, the private sector is highly developed in</w:t>
      </w:r>
      <w:r>
        <w:t xml:space="preserve"> </w:t>
      </w:r>
      <w:r>
        <w:rPr>
          <w:bCs/>
          <w:b/>
        </w:rPr>
        <w:t xml:space="preserve">Spain Valencia</w:t>
      </w:r>
      <w:r>
        <w:t xml:space="preserve">. Many ophthalmologists maintain dual practices, offering quicker access to diagnostics and elective surgeries for those with private insurance. This sector has seen significant growth due to an influx of expatriates from Northern Europe and increased domestic purchasing power. Private clinics often invest heavily in cutting-edge technology, such as femtosecond lasers for LASIK surgery or advanced OCT (Optical Coherence Tomography) imaging, providing patients with immediate access to state-of-the-art care.</w:t>
      </w:r>
    </w:p>
    <w:bookmarkEnd w:id="23"/>
    <w:bookmarkStart w:id="24" w:name="Xc01234d40c88ac8a92f50649a96cbd5ba58f27a"/>
    <w:p>
      <w:pPr>
        <w:pStyle w:val="Heading2"/>
      </w:pPr>
      <w:r>
        <w:t xml:space="preserve">4. Surgical Innovations and Specialized Treatments</w:t>
      </w:r>
    </w:p>
    <w:p>
      <w:pPr>
        <w:pStyle w:val="FirstParagraph"/>
      </w:pPr>
      <w:r>
        <w:t xml:space="preserve">The role of the ophthalmologist has evolved from simple extractions to sophisticated microsurgery. In recent years, the standard of care in Spain Valencia for cataracts has shifted toward phacoemulsification, a technique where ultrasound waves break up the cloudy lens, which is then replaced with an artificial intraocular lens (IOL). Modern IOLs can correct presbyopia (the need for reading glasses) and astigmatism simultaneously. An experienced ophthalmologist plays a crucial role in selecting the appropriate lens type based on the patient's lifestyle and ocular anatomy.</w:t>
      </w:r>
    </w:p>
    <w:p>
      <w:pPr>
        <w:pStyle w:val="BodyText"/>
      </w:pPr>
      <w:r>
        <w:t xml:space="preserve">Furthermore, refractive surgery has become increasingly popular among younger demographics in Valencia. LASIK (Laser-Assisted In Situ Keratomileusis) and SMILE (Small Incision Lenticule Extraction) procedures allow patients to reduce their dependence on corrective eyewear. However, these surgeries require precise patient screening to rule out contraindications such as dry eye syndrome or thin corneas. The ethical responsibility of an ophthalmologist extends beyond technical proficiency; it involves ensuring that patient expectations are realistic and medically sound.</w:t>
      </w:r>
    </w:p>
    <w:bookmarkEnd w:id="24"/>
    <w:bookmarkStart w:id="25" w:name="X952e3610430a6028b1c5027721eee8a0ab19583"/>
    <w:p>
      <w:pPr>
        <w:pStyle w:val="Heading2"/>
      </w:pPr>
      <w:r>
        <w:t xml:space="preserve">5. Epidemiological Factors: Diabetes and Retinopathy</w:t>
      </w:r>
    </w:p>
    <w:p>
      <w:pPr>
        <w:pStyle w:val="FirstParagraph"/>
      </w:pPr>
      <w:r>
        <w:t xml:space="preserve">An often-overlooked but critical aspect of ophthalmology in Valencia is the management of diabetic retinopathy. Spain has one of the highest rates of type 2 diabetes in Europe, a trend mirrored strongly in urban centers like Valencia. Poorly controlled blood sugar levels damage the delicate blood vessels in the retina, leading to potential blindness if untreated. Ophthalmologists must collaborate closely with endocrinologists and primary care physicians to screen diabetic patients regularly. Early detection via fundus photography allows for interventions such as anti-VEGF injections or laser photocoagulation, which can preserve vision that would otherwise be lost.</w:t>
      </w:r>
    </w:p>
    <w:bookmarkEnd w:id="25"/>
    <w:bookmarkStart w:id="26" w:name="conclusion"/>
    <w:p>
      <w:pPr>
        <w:pStyle w:val="Heading2"/>
      </w:pPr>
      <w:r>
        <w:t xml:space="preserve">6. Conclusion</w:t>
      </w:r>
    </w:p>
    <w:p>
      <w:pPr>
        <w:pStyle w:val="FirstParagraph"/>
      </w:pPr>
      <w:r>
        <w:t xml:space="preserve">In conclusion, the ophthalmologist stands as a guardian of vision and overall quality of life in Spain Valencia. Facing the dual pressures of an aging population and rising rates of chronic metabolic diseases, these specialists provide indispensable medical care that ranges from routine screenings to complex microsurgery. The healthcare landscape in Spain Valencia supports this through a balanced integration of public hospitals ensuring equitable access and private clinics offering advanced technological options.</w:t>
      </w:r>
    </w:p>
    <w:p>
      <w:pPr>
        <w:pStyle w:val="BodyText"/>
      </w:pPr>
      <w:r>
        <w:t xml:space="preserve">As the region continues to grow economically and demographically, the importance of maintaining high standards in ophthalmic education, research, and clinical practice cannot be overstated. Future developments in telemedicine for remote monitoring and personalized gene therapies will further expand the scope of what an ophthalmologist can achieve. For residents of Spain Valencia, having access to skilled specialists ensures that vision remains a preserved asset throughout their lifetime.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Spain Valencia</dc:title>
  <dc:creator/>
  <dc:language>en</dc:language>
  <cp:keywords/>
  <dcterms:created xsi:type="dcterms:W3CDTF">2026-07-29T18:58:47Z</dcterms:created>
  <dcterms:modified xsi:type="dcterms:W3CDTF">2026-07-29T18:58:47Z</dcterms:modified>
</cp:coreProperties>
</file>

<file path=docProps/custom.xml><?xml version="1.0" encoding="utf-8"?>
<Properties xmlns="http://schemas.openxmlformats.org/officeDocument/2006/custom-properties" xmlns:vt="http://schemas.openxmlformats.org/officeDocument/2006/docPropsVTypes"/>
</file>