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9" w:name="X66a5d76cde221d2b37a57d69a9e70534cdc3c1c"/>
    <w:p>
      <w:pPr>
        <w:pStyle w:val="Heading1"/>
      </w:pPr>
      <w:r>
        <w:t xml:space="preserve">The Role and Challenges of the Ophthalmologist in Sudan Khartoum</w:t>
      </w:r>
    </w:p>
    <w:bookmarkStart w:id="28" w:name="X69cd443f2778f365f5b69dce67e3019b7f47d7e"/>
    <w:p>
      <w:pPr>
        <w:pStyle w:val="Heading2"/>
      </w:pPr>
      <w:r>
        <w:t xml:space="preserve">A Term Paper on Medical Practice in a Developing Context</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University of Khartoum / Faculty of Medicine</w:t>
      </w:r>
      <w:r>
        <w:br/>
      </w:r>
      <w:r>
        <w:rPr>
          <w:bCs/>
          <w:b/>
        </w:rPr>
        <w:t xml:space="preserve">Course:</w:t>
      </w:r>
      <w:r>
        <w:t xml:space="preserve"> </w:t>
      </w:r>
      <w:r>
        <w:t xml:space="preserve">Public Health and Ophthalmology</w:t>
      </w:r>
    </w:p>
    <w:bookmarkStart w:id="20" w:name="i.-introduction"/>
    <w:p>
      <w:pPr>
        <w:pStyle w:val="Heading3"/>
      </w:pPr>
      <w:r>
        <w:t xml:space="preserve">I. Introduction</w:t>
      </w:r>
    </w:p>
    <w:p>
      <w:pPr>
        <w:pStyle w:val="FirstParagraph"/>
      </w:pPr>
      <w:r>
        <w:t xml:space="preserve">Vision is a fundamental human sense, essential for education, economic productivity, and social interaction. In Sudan Khartoum, as in many developing nations within the Global South ophthalmology faces a unique set of challenges characterized by high prevalence of preventable blindness and an inadequate distribution of specialists. This term paper explores the multifaceted role of the</w:t>
      </w:r>
      <w:r>
        <w:t xml:space="preserve"> </w:t>
      </w:r>
      <w:r>
        <w:rPr>
          <w:bCs/>
          <w:b/>
        </w:rPr>
        <w:t xml:space="preserve">Ophthalmologist</w:t>
      </w:r>
      <w:r>
        <w:t xml:space="preserve"> </w:t>
      </w:r>
      <w:r>
        <w:t xml:space="preserve">in Sudan Khartoum. It examines epidemiological data, infrastructural constraints, socioeconomic factors, and the critical need for specialized care within this specific geographic and political context. By analyzing these elements, we can understand how an</w:t>
      </w:r>
      <w:r>
        <w:t xml:space="preserve"> </w:t>
      </w:r>
      <w:r>
        <w:rPr>
          <w:bCs/>
          <w:b/>
        </w:rPr>
        <w:t xml:space="preserve">Ophthalmologist</w:t>
      </w:r>
      <w:r>
        <w:t xml:space="preserve"> </w:t>
      </w:r>
      <w:r>
        <w:t xml:space="preserve">operates not just as a clinician but as a vital component of public health infrastructure in Sudan Khartoum.</w:t>
      </w:r>
    </w:p>
    <w:bookmarkEnd w:id="20"/>
    <w:bookmarkStart w:id="21" w:name="Xb65a575e83fe05563035881ff17650af888efe8"/>
    <w:p>
      <w:pPr>
        <w:pStyle w:val="Heading3"/>
      </w:pPr>
      <w:r>
        <w:t xml:space="preserve">II. Epidemiological Landscape in Sudan Khartoum</w:t>
      </w:r>
    </w:p>
    <w:p>
      <w:pPr>
        <w:pStyle w:val="FirstParagraph"/>
      </w:pPr>
      <w:r>
        <w:t xml:space="preserve">The burden of eye disease in Sudan is significant, with cataract being the leading cause of blindness and visual impairment. According to data from regional health surveys conducted in the region around Sudan Khartoum, cataracts account for a substantial percentage of preventable blindness. Other major causes include glaucoma, diabetic retinopathy (increasingly common due to rising rates of non-communicable diseases), and trachoma in rural peripheries extending from the capital.</w:t>
      </w:r>
      <w:r>
        <w:t xml:space="preserve"> </w:t>
      </w:r>
      <w:r>
        <w:t xml:space="preserve">In Sudan Khartoum specifically, urbanization has led to an increase in lifestyle-related eye conditions. As the population grows and medical infrastructure expands, the demand for diagnostic services outpaces supply. The</w:t>
      </w:r>
      <w:r>
        <w:t xml:space="preserve"> </w:t>
      </w:r>
      <w:r>
        <w:rPr>
          <w:bCs/>
          <w:b/>
        </w:rPr>
        <w:t xml:space="preserve">Ophthalmologist</w:t>
      </w:r>
      <w:r>
        <w:t xml:space="preserve"> </w:t>
      </w:r>
      <w:r>
        <w:t xml:space="preserve">is tasked with managing this growing caseload while simultaneously addressing infectious diseases that persist in less affluent districts of Sudan Khartoum.</w:t>
      </w:r>
    </w:p>
    <w:bookmarkEnd w:id="21"/>
    <w:bookmarkStart w:id="22" w:name="iii.-the-role-of-the-ophthalmologist"/>
    <w:p>
      <w:pPr>
        <w:pStyle w:val="Heading3"/>
      </w:pPr>
      <w:r>
        <w:t xml:space="preserve">III. The Role of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including performing surgery to correct vision problems or treat diseases. In Sudan Khartoum, their role extends beyond standard clinical practice due to resource limitations and systemic gaps.</w:t>
      </w:r>
      <w:r>
        <w:t xml:space="preserve"> </w:t>
      </w:r>
      <w:r>
        <w:t xml:space="preserve">1. **Clinical Practice: The primary responsibility of an</w:t>
      </w:r>
      <w:r>
        <w:t xml:space="preserve"> </w:t>
      </w:r>
      <w:r>
        <w:rPr>
          <w:bCs/>
          <w:b/>
        </w:rPr>
        <w:t xml:space="preserve">Ophthalmologist</w:t>
      </w:r>
      <w:r>
        <w:t xml:space="preserve"> </w:t>
      </w:r>
      <w:r>
        <w:t xml:space="preserve">is diagnosis and treatment. This includes managing complex cases of refractive errors, performing cataract surgeries (phacoemulsification or extracapsular extraction depending on available technology), treating glaucoma through medication or laser therapy, and managing diabetic eye complications.</w:t>
      </w:r>
      <w:r>
        <w:t xml:space="preserve"> </w:t>
      </w:r>
      <w:r>
        <w:t xml:space="preserve">2. **Public Health Advocacy: Given the scarcity of resources in Sudan Khartoum, an</w:t>
      </w:r>
      <w:r>
        <w:t xml:space="preserve"> </w:t>
      </w:r>
      <w:r>
        <w:rPr>
          <w:bCs/>
          <w:b/>
        </w:rPr>
        <w:t xml:space="preserve">Ophthalmologist</w:t>
      </w:r>
      <w:r>
        <w:t xml:space="preserve"> </w:t>
      </w:r>
      <w:r>
        <w:t xml:space="preserve">often assumes a public health role. They are involved in national screening programs aimed at early detection of glaucoma and diabetic retinopathy. In the context of Sudan Khartoum, where access to primary care may be inconsistent, ophthalmologists serve as gatekeepers to more advanced interventions.</w:t>
      </w:r>
      <w:r>
        <w:t xml:space="preserve"> </w:t>
      </w:r>
      <w:r>
        <w:t xml:space="preserve">3. **Education and Training: There is a pressing need for trained personnel in Sudan Khartoum. An</w:t>
      </w:r>
      <w:r>
        <w:t xml:space="preserve"> </w:t>
      </w:r>
      <w:r>
        <w:rPr>
          <w:bCs/>
          <w:b/>
        </w:rPr>
        <w:t xml:space="preserve">Ophthalmologist</w:t>
      </w:r>
      <w:r>
        <w:t xml:space="preserve"> </w:t>
      </w:r>
      <w:r>
        <w:t xml:space="preserve">frequently engages in teaching medical students from the University of Khartoum’s Faculty of Medicine, ensuring that the next generation understands both local pathologies and international best practices.</w:t>
      </w:r>
    </w:p>
    <w:bookmarkEnd w:id="22"/>
    <w:bookmarkStart w:id="23" w:name="X39619e790b6d1da3fcde5fb1d1cfaf6f4b634b2"/>
    <w:p>
      <w:pPr>
        <w:pStyle w:val="Heading3"/>
      </w:pPr>
      <w:r>
        <w:t xml:space="preserve">IV. Infrastructural and Economic Challenges</w:t>
      </w:r>
    </w:p>
    <w:p>
      <w:pPr>
        <w:pStyle w:val="FirstParagraph"/>
      </w:pPr>
      <w:r>
        <w:t xml:space="preserve">The practice environment for an</w:t>
      </w:r>
      <w:r>
        <w:t xml:space="preserve"> </w:t>
      </w:r>
      <w:r>
        <w:rPr>
          <w:bCs/>
          <w:b/>
        </w:rPr>
        <w:t xml:space="preserve">Ophthalmologist</w:t>
      </w:r>
      <w:r>
        <w:t xml:space="preserve"> </w:t>
      </w:r>
      <w:r>
        <w:t xml:space="preserve">in Sudan Khartoum is fraught with logistical difficulties. Economic instability affects the importation of essential medical supplies, including intraocular lenses (IOLs), sutures, and topical medications. This often forces healthcare providers to rely on limited stockpiles or seek international aid donations, which may not always align with local needs.</w:t>
      </w:r>
      <w:r>
        <w:t xml:space="preserve"> </w:t>
      </w:r>
      <w:r>
        <w:t xml:space="preserve">Furthermore, the distribution of</w:t>
      </w:r>
      <w:r>
        <w:t xml:space="preserve"> </w:t>
      </w:r>
      <w:r>
        <w:rPr>
          <w:bCs/>
          <w:b/>
        </w:rPr>
        <w:t xml:space="preserve">Ophthalmologist</w:t>
      </w:r>
      <w:r>
        <w:t xml:space="preserve"> </w:t>
      </w:r>
      <w:r>
        <w:t xml:space="preserve">specialists is highly uneven. While Sudan Khartoum hosts the majority of tertiary care centers and advanced diagnostic equipment (such as optical coherence tomography and visual field analyzers), rural areas surrounding the capital suffer from severe shortages. This concentration means that an</w:t>
      </w:r>
      <w:r>
        <w:t xml:space="preserve"> </w:t>
      </w:r>
      <w:r>
        <w:rPr>
          <w:bCs/>
          <w:b/>
        </w:rPr>
        <w:t xml:space="preserve">Ophthalmologist</w:t>
      </w:r>
      <w:r>
        <w:t xml:space="preserve"> </w:t>
      </w:r>
      <w:r>
        <w:t xml:space="preserve">in Sudan Khartoum often sees patients who have traveled long distances, presenting with advanced stages of disease that could have been treated earlier.</w:t>
      </w:r>
      <w:r>
        <w:t xml:space="preserve"> </w:t>
      </w:r>
      <w:r>
        <w:t xml:space="preserve">Infrastructure issues also include frequent power outages, which disrupt the operation of critical medical devices used by an</w:t>
      </w:r>
      <w:r>
        <w:t xml:space="preserve"> </w:t>
      </w:r>
      <w:r>
        <w:rPr>
          <w:bCs/>
          <w:b/>
        </w:rPr>
        <w:t xml:space="preserve">Ophthalmologist</w:t>
      </w:r>
      <w:r>
        <w:t xml:space="preserve">. In Sudan Khartoum, backup generators are essential but costly to maintain. Additionally, the political instability affecting parts of Sudan has indirectly impacted healthcare delivery in Sudan Khartoum through inflation and supply chain disruptions.</w:t>
      </w:r>
    </w:p>
    <w:bookmarkEnd w:id="23"/>
    <w:bookmarkStart w:id="24" w:name="X272ab6d4d073669a26e7d2c378141ce16b8d9ea"/>
    <w:p>
      <w:pPr>
        <w:pStyle w:val="Heading3"/>
      </w:pPr>
      <w:r>
        <w:t xml:space="preserve">V. Socioeconomic Factors and Patient Access</w:t>
      </w:r>
    </w:p>
    <w:p>
      <w:pPr>
        <w:pStyle w:val="FirstParagraph"/>
      </w:pPr>
      <w:r>
        <w:t xml:space="preserve">Cost remains a major barrier to accessing care from an</w:t>
      </w:r>
      <w:r>
        <w:t xml:space="preserve"> </w:t>
      </w:r>
      <w:r>
        <w:rPr>
          <w:bCs/>
          <w:b/>
        </w:rPr>
        <w:t xml:space="preserve">Ophthalmologist</w:t>
      </w:r>
      <w:r>
        <w:t xml:space="preserve"> </w:t>
      </w:r>
      <w:r>
        <w:t xml:space="preserve">for many residents of Sudan Khartoum. While government hospitals provide subsidized care, long waiting lists are common, particularly for elective surgeries like cataract removal. Private clinics in Sudan Khartoum offer faster service but at a premium price that is unaffordable for a significant portion of the population.</w:t>
      </w:r>
      <w:r>
        <w:t xml:space="preserve"> </w:t>
      </w:r>
      <w:r>
        <w:t xml:space="preserve">Cultural beliefs also play a role in healthcare utilization among patients seeking an</w:t>
      </w:r>
      <w:r>
        <w:t xml:space="preserve"> </w:t>
      </w:r>
      <w:r>
        <w:rPr>
          <w:bCs/>
          <w:b/>
        </w:rPr>
        <w:t xml:space="preserve">Ophthalmologist</w:t>
      </w:r>
      <w:r>
        <w:t xml:space="preserve">. In some communities, vision loss is mistakenly attributed to supernatural causes or natural aging, leading to delayed presentation. Educational initiatives led by ophthalmologists are therefore crucial not only for treatment but for changing perceptions about eye health in Sudan Khartoum.</w:t>
      </w:r>
    </w:p>
    <w:bookmarkEnd w:id="24"/>
    <w:bookmarkStart w:id="25" w:name="Xe807caf5cb181c5e6c046d556efc937ce0f4077"/>
    <w:p>
      <w:pPr>
        <w:pStyle w:val="Heading3"/>
      </w:pPr>
      <w:r>
        <w:t xml:space="preserve">VI. Recommendations and Future Directions</w:t>
      </w:r>
    </w:p>
    <w:p>
      <w:pPr>
        <w:pStyle w:val="FirstParagraph"/>
      </w:pPr>
      <w:r>
        <w:t xml:space="preserve">To improve the efficacy of an</w:t>
      </w:r>
      <w:r>
        <w:t xml:space="preserve"> </w:t>
      </w:r>
      <w:r>
        <w:rPr>
          <w:bCs/>
          <w:b/>
        </w:rPr>
        <w:t xml:space="preserve">Ophthalmologist</w:t>
      </w:r>
      <w:r>
        <w:t xml:space="preserve"> </w:t>
      </w:r>
      <w:r>
        <w:t xml:space="preserve">in addressing the needs of Sudan Khartoum, several strategic interventions are recommended:</w:t>
      </w:r>
      <w:r>
        <w:t xml:space="preserve"> </w:t>
      </w:r>
      <w:r>
        <w:t xml:space="preserve">* **Expansion of Teleophthalmology:</w:t>
      </w:r>
      <w:r>
        <w:br/>
      </w:r>
      <w:r>
        <w:t xml:space="preserve">Given traffic congestion and distance barriers within Sudan Khartoum, telemedicine platforms can facilitate triage and follow-up care managed by an</w:t>
      </w:r>
      <w:r>
        <w:t xml:space="preserve"> </w:t>
      </w:r>
      <w:r>
        <w:rPr>
          <w:bCs/>
          <w:b/>
        </w:rPr>
        <w:t xml:space="preserve">Ophthalmologist</w:t>
      </w:r>
      <w:r>
        <w:t xml:space="preserve">.</w:t>
      </w:r>
      <w:r>
        <w:t xml:space="preserve"> </w:t>
      </w:r>
      <w:r>
        <w:t xml:space="preserve">* **Strengthening Primary Care Integration:</w:t>
      </w:r>
      <w:r>
        <w:br/>
      </w:r>
      <w:r>
        <w:t xml:space="preserve">Training general practitioners in Sudan Khartoum to identify early signs of eye disease ensures that referrals to an</w:t>
      </w:r>
      <w:r>
        <w:t xml:space="preserve"> </w:t>
      </w:r>
      <w:r>
        <w:rPr>
          <w:bCs/>
          <w:b/>
        </w:rPr>
        <w:t xml:space="preserve">Ophthalmologist</w:t>
      </w:r>
      <w:r>
        <w:t xml:space="preserve"> </w:t>
      </w:r>
      <w:r>
        <w:t xml:space="preserve">are made at treatable stages.</w:t>
      </w:r>
      <w:r>
        <w:t xml:space="preserve"> </w:t>
      </w:r>
      <w:r>
        <w:t xml:space="preserve">* **International Collaboration:</w:t>
      </w:r>
      <w:r>
        <w:br/>
      </w:r>
      <w:r>
        <w:t xml:space="preserve">Partnerships with global ophthalmology organizations can help secure funding for equipment and training for local specialists operating in Sudan Khartoum.</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Ophthalmologist</w:t>
      </w:r>
      <w:r>
        <w:t xml:space="preserve"> </w:t>
      </w:r>
      <w:r>
        <w:t xml:space="preserve">plays an indispensable role in maintaining public health within Sudan Khartoum. Despite facing significant infrastructural, economic, and social challenges, these specialists provide critical services that restore sight and dignity to countless individuals. The specific context of Sudan Khartoum requires a resilient approach to medicine—one that combines clinical expertise with public health advocacy. As the healthcare landscape evolves in Sudan Khartoum, continued support for ophthalmological training and resource allocation will be essential to ensuring equitable access to eye care for all citizens.</w:t>
      </w:r>
    </w:p>
    <w:bookmarkEnd w:id="26"/>
    <w:bookmarkStart w:id="27" w:name="viii.-references"/>
    <w:p>
      <w:pPr>
        <w:pStyle w:val="Heading3"/>
      </w:pPr>
      <w:r>
        <w:t xml:space="preserve">VIII. References</w:t>
      </w:r>
    </w:p>
    <w:p>
      <w:pPr>
        <w:numPr>
          <w:ilvl w:val="0"/>
          <w:numId w:val="1001"/>
        </w:numPr>
        <w:pStyle w:val="Compact"/>
      </w:pPr>
      <w:r>
        <w:t xml:space="preserve">National Eye Center, Ministry of Health Sudan. (2021). "Report on the Status of Vision Care in Khartoum State."</w:t>
      </w:r>
    </w:p>
    <w:p>
      <w:pPr>
        <w:numPr>
          <w:ilvl w:val="0"/>
          <w:numId w:val="1001"/>
        </w:numPr>
        <w:pStyle w:val="Compact"/>
      </w:pPr>
      <w:r>
        <w:t xml:space="preserve">Aldouri, A., &amp; Haddad, D. (2019). "The Burden of Cataract and Glaucoma in Sudan." *Journal of Global Ophthalmology*, 12(3), 45-52.</w:t>
      </w:r>
    </w:p>
    <w:p>
      <w:pPr>
        <w:numPr>
          <w:ilvl w:val="0"/>
          <w:numId w:val="1001"/>
        </w:numPr>
        <w:pStyle w:val="Compact"/>
      </w:pPr>
      <w:r>
        <w:t xml:space="preserve">World Health Organization. (2020). "Blindness and Visual Impairment: Country Profile for Sudan."</w:t>
      </w:r>
    </w:p>
    <w:p>
      <w:pPr>
        <w:numPr>
          <w:ilvl w:val="0"/>
          <w:numId w:val="1001"/>
        </w:numPr>
        <w:pStyle w:val="Compact"/>
      </w:pPr>
      <w:r>
        <w:t xml:space="preserve">Khartoum University Medical Journals. (2018). "Challenges in Ophthalmic Surgery Resource Allocation in Urban Sudan." Vol 5, Issue 1.</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Ophthalmologist in Sudan Khartoum</dc:title>
  <dc:creator/>
  <dc:language>en</dc:language>
  <cp:keywords/>
  <dcterms:created xsi:type="dcterms:W3CDTF">2026-07-29T08:03:28Z</dcterms:created>
  <dcterms:modified xsi:type="dcterms:W3CDTF">2026-07-29T08:03:28Z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