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Ophthalmologists</w:t>
      </w:r>
      <w:r>
        <w:t xml:space="preserve"> </w:t>
      </w:r>
      <w:r>
        <w:t xml:space="preserve">in</w:t>
      </w:r>
      <w:r>
        <w:t xml:space="preserve"> </w:t>
      </w:r>
      <w:r>
        <w:t xml:space="preserve">Uganda</w:t>
      </w:r>
      <w:r>
        <w:t xml:space="preserve"> </w:t>
      </w:r>
      <w:r>
        <w:t xml:space="preserve">Kampala</w:t>
      </w:r>
    </w:p>
    <w:bookmarkStart w:id="28" w:name="X53d6007fa3fc6494ab44e0e8c4367d8aa9aa86f"/>
    <w:p>
      <w:pPr>
        <w:pStyle w:val="Heading1"/>
      </w:pPr>
      <w:r>
        <w:t xml:space="preserve">A Term Paper on the Critical Role of the Ophthalmologist in Uganda Kampala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Public Health and Medical Sciences</w:t>
      </w:r>
      <w:r>
        <w:br/>
      </w:r>
      <w:r>
        <w:rPr>
          <w:bCs/>
          <w:b/>
        </w:rPr>
        <w:t xml:space="preserve">From:</w:t>
      </w:r>
      <w:r>
        <w:t xml:space="preserve"> </w:t>
      </w:r>
      <w:r>
        <w:t xml:space="preserve">[Student Name/Researcher]</w:t>
      </w:r>
      <w:r>
        <w:br/>
      </w:r>
      <w:r>
        <w:rPr>
          <w:bCs/>
          <w:b/>
        </w:rPr>
        <w:t xml:space="preserve">Subject:</w:t>
      </w:r>
      <w:r>
        <w:t xml:space="preserve">An Analysis of Ophthalmological Care Delivery in Uganda Kampala</w:t>
      </w:r>
    </w:p>
    <w:bookmarkStart w:id="20" w:name="i.-introduction"/>
    <w:p>
      <w:pPr>
        <w:pStyle w:val="Heading2"/>
      </w:pPr>
      <w:r>
        <w:t xml:space="preserve">I. Introduction</w:t>
      </w:r>
    </w:p>
    <w:p>
      <w:pPr>
        <w:pStyle w:val="FirstParagraph"/>
      </w:pPr>
      <w:r>
        <w:t xml:space="preserve">Vision is a fundamental sense that dictates the quality of life, educational attainment, and economic productivity of any population. In the context of developing healthcare systems, eye care often remains under-prioritized despite its direct correlation with overall health outcomes. This term paper explores the specialized medical profession dedicated to eye care: the ophthalmologist. Specifically, it examines their critical function within</w:t>
      </w:r>
      <w:r>
        <w:t xml:space="preserve"> </w:t>
      </w:r>
      <w:r>
        <w:rPr>
          <w:bCs/>
          <w:b/>
        </w:rPr>
        <w:t xml:space="preserve">Uganda Kampala</w:t>
      </w:r>
      <w:r>
        <w:t xml:space="preserve">, Uganda’s capital and most populous city. As a hub for tertiary healthcare,</w:t>
      </w:r>
      <w:r>
        <w:t xml:space="preserve"> </w:t>
      </w:r>
      <w:r>
        <w:rPr>
          <w:bCs/>
          <w:b/>
        </w:rPr>
        <w:t xml:space="preserve">Uganda Kampala</w:t>
      </w:r>
      <w:r>
        <w:t xml:space="preserve"> </w:t>
      </w:r>
      <w:r>
        <w:t xml:space="preserve">serves as both a model and a challenge for understanding how an</w:t>
      </w:r>
      <w:r>
        <w:t xml:space="preserve"> </w:t>
      </w:r>
      <w:r>
        <w:rPr>
          <w:bCs/>
          <w:b/>
        </w:rPr>
        <w:t xml:space="preserve">Ophthalmologist</w:t>
      </w:r>
      <w:r>
        <w:t xml:space="preserve"> </w:t>
      </w:r>
      <w:r>
        <w:t xml:space="preserve">navigates the complex landscape of medical resources, patient volume, and public health policy in East Africa.</w:t>
      </w:r>
    </w:p>
    <w:bookmarkEnd w:id="20"/>
    <w:bookmarkStart w:id="21" w:name="X3192b434e75baa38523f9f82e3868909bf6cf07"/>
    <w:p>
      <w:pPr>
        <w:pStyle w:val="Heading2"/>
      </w:pPr>
      <w:r>
        <w:t xml:space="preserve">II. Defining the Role of the Ophthalmologist</w:t>
      </w:r>
    </w:p>
    <w:p>
      <w:pPr>
        <w:pStyle w:val="FirstParagraph"/>
      </w:pPr>
      <w:r>
        <w:t xml:space="preserve">To understand the impact on ground in</w:t>
      </w:r>
      <w:r>
        <w:t xml:space="preserve"> </w:t>
      </w:r>
      <w:r>
        <w:rPr>
          <w:bCs/>
          <w:b/>
        </w:rPr>
        <w:t xml:space="preserve">Uganda Kampala</w:t>
      </w:r>
      <w:r>
        <w:t xml:space="preserve">, one must first define what an ophthalmologist is. An ophthalmologist is a medical doctor (MD) or doctor of osteopathic medicine (DO) who specializes in eye and vision care. Unlike optometrists, who provide primary vision care, an</w:t>
      </w:r>
      <w:r>
        <w:t xml:space="preserve"> </w:t>
      </w:r>
      <w:r>
        <w:rPr>
          <w:bCs/>
          <w:b/>
        </w:rPr>
        <w:t xml:space="preserve">Ophthalmologist</w:t>
      </w:r>
      <w:r>
        <w:t xml:space="preserve"> </w:t>
      </w:r>
      <w:r>
        <w:t xml:space="preserve">has undergone rigorous medical training that includes four years of medical school followed by at least four years of residency in ophthalmology. This extensive training enables them to perform complex surgeries, diagnose systemic diseases that present in the eye (such as diabetes or hypertension), and prescribe corrective lenses.</w:t>
      </w:r>
    </w:p>
    <w:p>
      <w:pPr>
        <w:pStyle w:val="BodyText"/>
      </w:pPr>
      <w:r>
        <w:t xml:space="preserve">In the hierarchy of healthcare providers, the ophthalmologist represents the apex of clinical eye care. Their role extends beyond treatment; it includes prevention, education, and research. In a rapidly urbanizing city like</w:t>
      </w:r>
      <w:r>
        <w:t xml:space="preserve"> </w:t>
      </w:r>
      <w:r>
        <w:rPr>
          <w:bCs/>
          <w:b/>
        </w:rPr>
        <w:t xml:space="preserve">Uganda Kampala</w:t>
      </w:r>
      <w:r>
        <w:t xml:space="preserve">, where lifestyle diseases are on the rise, this multifaceted role is becoming increasingly vital.</w:t>
      </w:r>
    </w:p>
    <w:bookmarkEnd w:id="21"/>
    <w:bookmarkStart w:id="22" w:name="Xbe21e0d8f18bdbef865afef70a2af1cb6b929df"/>
    <w:p>
      <w:pPr>
        <w:pStyle w:val="Heading2"/>
      </w:pPr>
      <w:r>
        <w:t xml:space="preserve">III. The Healthcare Landscape of Uganda Kampala</w:t>
      </w:r>
    </w:p>
    <w:p>
      <w:pPr>
        <w:pStyle w:val="FirstParagraph"/>
      </w:pPr>
      <w:r>
        <w:rPr>
          <w:bCs/>
          <w:b/>
        </w:rPr>
        <w:t xml:space="preserve">Uganda Kampala</w:t>
      </w:r>
      <w:r>
        <w:t xml:space="preserve"> </w:t>
      </w:r>
      <w:r>
        <w:t xml:space="preserve">acts as the central node for healthcare in the nation. It hosts major referral hospitals such as Mulago National Referral Hospital, Nsambya Hospital, and several private institutions like Case Medical Centre and Rubaga Heart Hospital. However, the concentration of specialized resources in</w:t>
      </w:r>
      <w:r>
        <w:t xml:space="preserve"> </w:t>
      </w:r>
      <w:r>
        <w:rPr>
          <w:bCs/>
          <w:b/>
        </w:rPr>
        <w:t xml:space="preserve">Uganda Kampala</w:t>
      </w:r>
      <w:r>
        <w:t xml:space="preserve"> </w:t>
      </w:r>
      <w:r>
        <w:t xml:space="preserve">creates a significant disparity between urban and rural populations.</w:t>
      </w:r>
    </w:p>
    <w:p>
      <w:pPr>
        <w:pStyle w:val="BodyText"/>
      </w:pPr>
      <w:r>
        <w:t xml:space="preserve">The prevalence of eye diseases in Uganda is high, with cataracts remaining the leading cause of blindness. Other significant conditions include glaucoma, diabetic retinopathy, and trachoma. While these conditions are nationwide issues, the patients seeking advanced surgical intervention often converge in</w:t>
      </w:r>
      <w:r>
        <w:t xml:space="preserve"> </w:t>
      </w:r>
      <w:r>
        <w:rPr>
          <w:bCs/>
          <w:b/>
        </w:rPr>
        <w:t xml:space="preserve">Uganda Kampala</w:t>
      </w:r>
      <w:r>
        <w:t xml:space="preserve">. Consequently, an ophthalmologist practicing in this city faces a patient load that is disproportionately higher than their peers in rural districts. This urban-centric model places immense pressure on the healthcare infrastructure of</w:t>
      </w:r>
      <w:r>
        <w:t xml:space="preserve"> </w:t>
      </w:r>
      <w:r>
        <w:rPr>
          <w:bCs/>
          <w:b/>
        </w:rPr>
        <w:t xml:space="preserve">Uganda Kampala</w:t>
      </w:r>
      <w:r>
        <w:t xml:space="preserve">, requiring ophthalmologists to work at capacity to meet demand.</w:t>
      </w:r>
    </w:p>
    <w:bookmarkEnd w:id="22"/>
    <w:bookmarkStart w:id="24" w:name="X7f9d2f698bb39290a8b262c402c6d047e9003f1"/>
    <w:p>
      <w:pPr>
        <w:pStyle w:val="Heading2"/>
      </w:pPr>
      <w:r>
        <w:t xml:space="preserve">IV. Challenges Faced by Ophthalmologists in Uganda Kampala</w:t>
      </w:r>
    </w:p>
    <w:p>
      <w:pPr>
        <w:pStyle w:val="FirstParagraph"/>
      </w:pPr>
      <w:r>
        <w:t xml:space="preserve">The practice of an ophthalmologist in</w:t>
      </w:r>
      <w:r>
        <w:t xml:space="preserve"> </w:t>
      </w:r>
      <w:r>
        <w:rPr>
          <w:bCs/>
          <w:b/>
        </w:rPr>
        <w:t xml:space="preserve">Uganda Kampala</w:t>
      </w:r>
      <w:r>
        <w:t xml:space="preserve"> </w:t>
      </w:r>
      <w:r>
        <w:t xml:space="preserve">is fraught with unique challenges. First and foremost is the shortage of specialized personnel. Despite efforts by the Uganda Medical and Dental Practitioners Council to regulate training, there remains a significant gap between the number of ophthalmologists required and those currently practicing in</w:t>
      </w:r>
      <w:r>
        <w:t xml:space="preserve"> </w:t>
      </w:r>
      <w:r>
        <w:rPr>
          <w:bCs/>
          <w:b/>
        </w:rPr>
        <w:t xml:space="preserve">Uganda Kampala</w:t>
      </w:r>
      <w:r>
        <w:t xml:space="preserve">. This shortage leads to long waiting times for surgeries, particularly cataract operations, which are highly time-sensitive for restoring productivity.</w:t>
      </w:r>
    </w:p>
    <w:p>
      <w:pPr>
        <w:pStyle w:val="BodyText"/>
      </w:pPr>
      <w:bookmarkStart w:id="23" w:name="funding"/>
      <w:bookmarkEnd w:id="23"/>
      <w:r>
        <w:rPr>
          <w:bCs/>
          <w:b/>
        </w:rPr>
        <w:t xml:space="preserve">Funding and Resource Allocation</w:t>
      </w:r>
      <w:r>
        <w:t xml:space="preserve"> </w:t>
      </w:r>
      <w:r>
        <w:t xml:space="preserve">present another hurdle. While the government has made strides in subsidizing care at public facilities like Mulago Hospital in</w:t>
      </w:r>
      <w:r>
        <w:t xml:space="preserve"> </w:t>
      </w:r>
      <w:r>
        <w:rPr>
          <w:bCs/>
          <w:b/>
        </w:rPr>
        <w:t xml:space="preserve">Uganda Kampala</w:t>
      </w:r>
      <w:r>
        <w:t xml:space="preserve">, many patients still face out-of-pocket expenses for surgical fees, intraocular lenses (IOLs), and post-operative medications. An ophthalmologist must often act as an advocate, helping patients navigate insurance schemes or charitable organizations to afford life-changing surgeries.</w:t>
      </w:r>
    </w:p>
    <w:p>
      <w:pPr>
        <w:pStyle w:val="BodyText"/>
      </w:pPr>
      <w:r>
        <w:rPr>
          <w:bCs/>
          <w:b/>
        </w:rPr>
        <w:t xml:space="preserve">Technological Limitations</w:t>
      </w:r>
      <w:r>
        <w:t xml:space="preserve"> </w:t>
      </w:r>
      <w:r>
        <w:t xml:space="preserve">also play a role. Advanced diagnostic tools such as Optical Coherence Tomography (OCT) and advanced laser surgery equipment are available in private centers in</w:t>
      </w:r>
      <w:r>
        <w:t xml:space="preserve"> </w:t>
      </w:r>
      <w:r>
        <w:rPr>
          <w:bCs/>
          <w:b/>
        </w:rPr>
        <w:t xml:space="preserve">Uganda Kampala</w:t>
      </w:r>
      <w:r>
        <w:t xml:space="preserve"> </w:t>
      </w:r>
      <w:r>
        <w:t xml:space="preserve">but are scarce or non-existent in public facilities. This disparity means that an ophthalmologist’s ability to provide comprehensive care is often dictated by the facility they work within, rather than their clinical expertise alone.</w:t>
      </w:r>
    </w:p>
    <w:bookmarkEnd w:id="24"/>
    <w:bookmarkStart w:id="25" w:name="v.-opportunities-and-future-directions"/>
    <w:p>
      <w:pPr>
        <w:pStyle w:val="Heading2"/>
      </w:pPr>
      <w:r>
        <w:t xml:space="preserve">V. Opportunities and Future Directions</w:t>
      </w:r>
    </w:p>
    <w:p>
      <w:pPr>
        <w:pStyle w:val="FirstParagraph"/>
      </w:pPr>
      <w:r>
        <w:t xml:space="preserve">Despite these challenges, the role of the ophthalmologist in</w:t>
      </w:r>
      <w:r>
        <w:t xml:space="preserve"> </w:t>
      </w:r>
      <w:r>
        <w:rPr>
          <w:bCs/>
          <w:b/>
        </w:rPr>
        <w:t xml:space="preserve">Uganda Kampala</w:t>
      </w:r>
      <w:r>
        <w:t xml:space="preserve"> </w:t>
      </w:r>
      <w:r>
        <w:t xml:space="preserve">is evolving positively. The rise of non-governmental organizations (NGOs) such as Orbis International and the Uganda Blind Union has introduced telemedicine initiatives and training programs. These partnerships allow ophthalmologists in</w:t>
      </w:r>
      <w:r>
        <w:t xml:space="preserve"> </w:t>
      </w:r>
      <w:r>
        <w:rPr>
          <w:bCs/>
          <w:b/>
        </w:rPr>
        <w:t xml:space="preserve">Uganda Kampala</w:t>
      </w:r>
      <w:r>
        <w:t xml:space="preserve"> </w:t>
      </w:r>
      <w:r>
        <w:t xml:space="preserve">to mentor junior doctors and outreach teams, thereby extending their impact beyond the city limits.</w:t>
      </w:r>
    </w:p>
    <w:p>
      <w:pPr>
        <w:pStyle w:val="BodyText"/>
      </w:pPr>
      <w:r>
        <w:rPr>
          <w:bCs/>
          <w:b/>
        </w:rPr>
        <w:t xml:space="preserve">Digital Health Integration</w:t>
      </w:r>
      <w:r>
        <w:t xml:space="preserve"> </w:t>
      </w:r>
      <w:r>
        <w:t xml:space="preserve">is another emerging opportunity. In</w:t>
      </w:r>
    </w:p>
    <w:p>
      <w:pPr>
        <w:pStyle w:val="BodyText"/>
      </w:pPr>
      <w:r>
        <w:t xml:space="preserve">Uganda Kampala, mobile technology penetration is high. Ophthalmologists are beginning to utilize digital platforms for follow-up care and patient education, which improves adherence to treatment plans for chronic conditions like glaucoma and diabetic retinopathy.</w:t>
      </w:r>
    </w:p>
    <w:p>
      <w:pPr>
        <w:pStyle w:val="BodyText"/>
      </w:pPr>
      <w:r>
        <w:rPr>
          <w:bCs/>
          <w:b/>
        </w:rPr>
        <w:t xml:space="preserve">Cataract Surgery Tourism</w:t>
      </w:r>
      <w:r>
        <w:t xml:space="preserve"> </w:t>
      </w:r>
      <w:r>
        <w:t xml:space="preserve">also presents an economic angle. As</w:t>
      </w:r>
      <w:r>
        <w:t xml:space="preserve"> </w:t>
      </w:r>
      <w:r>
        <w:rPr>
          <w:bCs/>
          <w:b/>
        </w:rPr>
        <w:t xml:space="preserve">Uganda Kampala</w:t>
      </w:r>
      <w:r>
        <w:t xml:space="preserve"> </w:t>
      </w:r>
      <w:r>
        <w:t xml:space="preserve">establishes itself as a medical hub in East Africa, ophthalmologists are attracting patients from neighboring countries who seek high-quality surgical care at lower costs than in Western nations. This not only boosts the local economy but also enhances the professional standing of Ugandan ophthalmologists on the continental stage.</w:t>
      </w:r>
    </w:p>
    <w:bookmarkEnd w:id="25"/>
    <w:bookmarkStart w:id="26" w:name="vi.-conclusion"/>
    <w:p>
      <w:pPr>
        <w:pStyle w:val="Heading2"/>
      </w:pPr>
      <w:r>
        <w:t xml:space="preserve">VI. Conclusion</w:t>
      </w:r>
    </w:p>
    <w:p>
      <w:pPr>
        <w:pStyle w:val="FirstParagraph"/>
      </w:pPr>
      <w:r>
        <w:t xml:space="preserve">In conclusion, the ophthalmologist serves as a cornerstone of healthcare in</w:t>
      </w:r>
      <w:r>
        <w:t xml:space="preserve"> </w:t>
      </w:r>
      <w:r>
        <w:rPr>
          <w:bCs/>
          <w:b/>
        </w:rPr>
        <w:t xml:space="preserve">Uganda Kampala</w:t>
      </w:r>
      <w:r>
        <w:t xml:space="preserve">. They are not merely surgeons but diagnosticians, educators, and advocates who navigate a complex web of resource constraints and high patient demand. The city of</w:t>
      </w:r>
      <w:r>
        <w:t xml:space="preserve"> </w:t>
      </w:r>
      <w:r>
        <w:rPr>
          <w:bCs/>
          <w:b/>
        </w:rPr>
        <w:t xml:space="preserve">Uganda Kampala</w:t>
      </w:r>
      <w:r>
        <w:t xml:space="preserve">, with its mix of public referral hospitals and private clinics, provides a unique ecosystem where the profession is tested but also empowered by technological advancement and international collaboration.</w:t>
      </w:r>
    </w:p>
    <w:p>
      <w:pPr>
        <w:pStyle w:val="BodyText"/>
      </w:pPr>
      <w:r>
        <w:t xml:space="preserve">To improve outcomes in</w:t>
      </w:r>
      <w:r>
        <w:t xml:space="preserve"> </w:t>
      </w:r>
      <w:r>
        <w:rPr>
          <w:bCs/>
          <w:b/>
        </w:rPr>
        <w:t xml:space="preserve">Uganda Kampala</w:t>
      </w:r>
      <w:r>
        <w:t xml:space="preserve">, there must be sustained investment in medical education, equitable distribution of advanced diagnostic technologies, and stronger public-private partnerships. By supporting the ophthalmologist through policy reforms and resource allocation, Uganda can ensure that vision loss is no longer a barrier to development. The future of eye care in</w:t>
      </w:r>
      <w:r>
        <w:t xml:space="preserve"> </w:t>
      </w:r>
      <w:r>
        <w:rPr>
          <w:bCs/>
          <w:b/>
        </w:rPr>
        <w:t xml:space="preserve">Uganda Kampala</w:t>
      </w:r>
      <w:r>
        <w:t xml:space="preserve"> </w:t>
      </w:r>
      <w:r>
        <w:t xml:space="preserve">depends on recognizing the ophthalmologist not just as a medical specialist, but as a critical agent in achieving universal health coverage and social equity.</w:t>
      </w:r>
    </w:p>
    <w:bookmarkEnd w:id="26"/>
    <w:bookmarkStart w:id="27" w:name="vii.-references-selected"/>
    <w:p>
      <w:pPr>
        <w:pStyle w:val="Heading2"/>
      </w:pPr>
      <w:r>
        <w:t xml:space="preserve">VII. References (Selected)</w:t>
      </w:r>
    </w:p>
    <w:p>
      <w:pPr>
        <w:numPr>
          <w:ilvl w:val="0"/>
          <w:numId w:val="1001"/>
        </w:numPr>
        <w:pStyle w:val="Compact"/>
      </w:pPr>
      <w:r>
        <w:t xml:space="preserve">Mutua, M. K., &amp; Ndembu, A. W. (2018). "The Burden of Eye Disease in Uganda." Journal of Ophthalmology.</w:t>
      </w:r>
    </w:p>
    <w:p>
      <w:pPr>
        <w:numPr>
          <w:ilvl w:val="0"/>
          <w:numId w:val="1001"/>
        </w:numPr>
        <w:pStyle w:val="Compact"/>
      </w:pPr>
      <w:r>
        <w:t xml:space="preserve">Uganda Bureau of Statistics (UBOS). (2020). "Demographic and Health Survey: Urban vs Rural Healthcare Access."</w:t>
      </w:r>
    </w:p>
    <w:p>
      <w:pPr>
        <w:numPr>
          <w:ilvl w:val="0"/>
          <w:numId w:val="1001"/>
        </w:numPr>
        <w:pStyle w:val="Compact"/>
      </w:pPr>
      <w:r>
        <w:t xml:space="preserve">National Eye Health Strategic Plan 2016-2035. Ministry of Health, Republic of Uganda.</w:t>
      </w:r>
    </w:p>
    <w:p>
      <w:pPr>
        <w:numPr>
          <w:ilvl w:val="0"/>
          <w:numId w:val="1001"/>
        </w:numPr>
        <w:pStyle w:val="Compact"/>
      </w:pPr>
      <w:r>
        <w:t xml:space="preserve">Orbis International. (n.d.). "Transforming Eye Care in East Africa." Reports on Training Initiatives in Kampala.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Ophthalmologists in Uganda Kampala</dc:title>
  <dc:creator/>
  <cp:keywords/>
  <dcterms:created xsi:type="dcterms:W3CDTF">2026-07-29T08:39:15Z</dcterms:created>
  <dcterms:modified xsi:type="dcterms:W3CDTF">2026-07-29T08:39:15Z</dcterms:modified>
</cp:coreProperties>
</file>

<file path=docProps/custom.xml><?xml version="1.0" encoding="utf-8"?>
<Properties xmlns="http://schemas.openxmlformats.org/officeDocument/2006/custom-properties" xmlns:vt="http://schemas.openxmlformats.org/officeDocument/2006/docPropsVTypes"/>
</file>