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8b1dd0e28747ec6c1f8b3d522ab9b3a1afc20fd"/>
    <w:p>
      <w:pPr>
        <w:pStyle w:val="Heading1"/>
      </w:pPr>
      <w:r>
        <w:t xml:space="preserve">The Comprehensive Role of the Ophthalmologist in United States Houston</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Degree Program:</w:t>
      </w:r>
      <w:r>
        <w:t xml:space="preserve"> </w:t>
      </w:r>
      <w:r>
        <w:t xml:space="preserve">Healthcare Administration / Pre-Medical Studies</w:t>
      </w:r>
    </w:p>
    <w:bookmarkStart w:id="20" w:name="section"/>
    <w:p>
      <w:pPr>
        <w:pStyle w:val="Heading3"/>
      </w:pPr>
    </w:p>
    <w:p>
      <w:pPr>
        <w:pStyle w:val="FirstParagraph"/>
      </w:pPr>
      <w:r>
        <w:rPr>
          <w:iCs/>
          <w:i/>
        </w:rPr>
        <w:t xml:space="preserve">This term paper explores the critical function of the ophthalmologist within the specialized healthcare landscape of United States Houston. By analyzing medical training, clinical scope, and regional health demographics, this document elucidates why board-certified ophthalmologists are indispensable to maintaining visual public health in one of America’s most populous urban centers.</w:t>
      </w:r>
    </w:p>
    <w:bookmarkEnd w:id="20"/>
    <w:bookmarkStart w:id="21" w:name="i.-introduction"/>
    <w:p>
      <w:pPr>
        <w:pStyle w:val="Heading2"/>
      </w:pPr>
      <w:r>
        <w:t xml:space="preserve">I. Introduction</w:t>
      </w:r>
    </w:p>
    <w:p>
      <w:pPr>
        <w:pStyle w:val="FirstParagraph"/>
      </w:pPr>
      <w:r>
        <w:t xml:space="preserve">The human eye is a complex organ, and its preservation requires specialized medical expertise that transcends general optometry or primary care. In the bustling metropolis of United States Houston, where rapid urbanization and diverse demographic shifts create unique public health challenges, the role of the ophthalmologist has never been more vital. An ophthalmologist is a medical doctor (MD) or osteopathic doctor (DO) who specializes in eye and vision care. Unlike optometrists, who primarily provide routine eye exams and prescribe corrective lenses, ophthalmologists are fully licensed physicians capable of performing surgery, managing complex ocular diseases, and prescribing medications for systemic conditions that affect the eyes.</w:t>
      </w:r>
    </w:p>
    <w:p>
      <w:pPr>
        <w:pStyle w:val="BodyText"/>
      </w:pPr>
      <w:r>
        <w:t xml:space="preserve">Houston, Texas serves as a prime case study for understanding modern ophthalmology. As the fourth-largest city in the United States and home to the Texas Medical Center—the largest medical complex in the world—Houston possesses a dense concentration of specialized care providers. This term paper argues that within United States Houston, ophthalmologists serve not only as surgeons but as essential public health advocates, addressing issues ranging from diabetic retinopathy to age-related macular degeneration through advanced technology and community outreach.</w:t>
      </w:r>
    </w:p>
    <w:bookmarkEnd w:id="21"/>
    <w:bookmarkStart w:id="22" w:name="X57a11341544898f9bdd0eea188b5f7f9d3e057f"/>
    <w:p>
      <w:pPr>
        <w:pStyle w:val="Heading2"/>
      </w:pPr>
      <w:r>
        <w:t xml:space="preserve">II. Educational Pathway and Clinical Scope</w:t>
      </w:r>
    </w:p>
    <w:p>
      <w:pPr>
        <w:pStyle w:val="FirstParagraph"/>
      </w:pPr>
      <w:r>
        <w:t xml:space="preserve">To understand the value of an ophthalmologist in United States Houston, one must first appreciate the rigorous training required to practice this specialty. The journey begins with a four-year undergraduate degree, followed by four years of medical school where students earn their MD or DO degrees. Upon graduation, physicians enter a one-year internship in general surgery or internal medicine before commencing a three-year residency program specifically focused on ophthalmology.</w:t>
      </w:r>
    </w:p>
    <w:p>
      <w:pPr>
        <w:pStyle w:val="BodyText"/>
      </w:pPr>
      <w:r>
        <w:t xml:space="preserve">After residency, many ophthalmologists pursue fellowships for subspecialty training in areas such as pediatric ophthalmology (strabismus), cornea and external disease, glaucoma, retina and vitreous surgery, or oculoplastic surgery. In United States Houston, this high level of specialization is critical. The city’s population includes a significant number of elderly residents who are prone to chronic conditions like diabetes and hypertension. These systemic diseases have direct ocular manifestations. For instance, diabetic retinopathy is a leading cause of blindness among working-age adults in Texas. An ophthalmologist in Houston must be adept at diagnosing these early signs through fundoscopic examinations and managing the condition with intravitreal injections or laser therapy to prevent vision loss.</w:t>
      </w:r>
    </w:p>
    <w:bookmarkEnd w:id="22"/>
    <w:bookmarkStart w:id="23" w:name="X6c6adc9604c50c10010bb2c28289e1f41020569"/>
    <w:p>
      <w:pPr>
        <w:pStyle w:val="Heading2"/>
      </w:pPr>
      <w:r>
        <w:t xml:space="preserve">III. The Impact of the Texas Medical Center</w:t>
      </w:r>
    </w:p>
    <w:p>
      <w:pPr>
        <w:pStyle w:val="FirstParagraph"/>
      </w:pPr>
      <w:r>
        <w:t xml:space="preserve">No discussion regarding ophthalmology in this region is complete without acknowledging the influence of the Texas Medical Center (TMC). Located in Houston, TMC is a hub for medical innovation and research that directly supports local ophthalmologists. Institutions such as Weill Cornell Medicine-Qatar, Baylor College of Medicine, and McGovern Medical School at UTHealth are situated within this complex. These academic medical centers drive research into new treatments for glaucoma, cataracts, and corneal dystrophies.</w:t>
      </w:r>
    </w:p>
    <w:p>
      <w:pPr>
        <w:pStyle w:val="BodyText"/>
      </w:pPr>
      <w:r>
        <w:t xml:space="preserve">For the general patient in United States Houston, this proximity to world-class research means access to cutting-edge clinical trials and advanced surgical techniques. When a local ophthalmologist utilizes phacoemulsification technology for cataract removal or employs gene therapy for inherited retinal diseases, they are leveraging the intellectual capital generated by Houston’s academic institutions. This ecosystem ensures that ophthalmologists in United States Houston are not merely practitioners of established protocols but active participants in the evolution of global eye care standards.</w:t>
      </w:r>
    </w:p>
    <w:bookmarkEnd w:id="23"/>
    <w:bookmarkStart w:id="24" w:name="Xa0ebc1e4261895907cd6d680a31a4eeda5bdf6f"/>
    <w:p>
      <w:pPr>
        <w:pStyle w:val="Heading2"/>
      </w:pPr>
      <w:r>
        <w:t xml:space="preserve">IV. Public Health Challenges and Community Responsibility</w:t>
      </w:r>
    </w:p>
    <w:p>
      <w:pPr>
        <w:pStyle w:val="FirstParagraph"/>
      </w:pPr>
      <w:r>
        <w:t xml:space="preserve">Beyond clinical practice, the ophthalmologist plays a pivotal role in public health education within United States Houston. The demographic diversity of Houston includes large Hispanic and Asian populations, who statistically face higher risks for glaucoma compared to other ethnic groups. Glaucoma is often termed the "silent thief of sight" because it typically presents no symptoms until significant, irreversible damage has occurred.</w:t>
      </w:r>
    </w:p>
    <w:p>
      <w:pPr>
        <w:pStyle w:val="BodyText"/>
      </w:pPr>
      <w:r>
        <w:t xml:space="preserve">Ophthalmologists in this region must therefore adopt a proactive approach to screening. Community health initiatives led by ophthalmology societies in Houston focus on educating minority communities about the necessity of regular dilated eye exams. Furthermore, occupational hazards in Houston’s extensive industrial and energy sectors pose risks to eye safety. Ophthalmologists frequently collaborate with occupational health specialists to manage traumatic injuries resulting from workplace accidents, reinforcing the importance of protective eyewear protocols.</w:t>
      </w:r>
    </w:p>
    <w:bookmarkEnd w:id="24"/>
    <w:bookmarkStart w:id="25" w:name="v.-conclusion"/>
    <w:p>
      <w:pPr>
        <w:pStyle w:val="Heading2"/>
      </w:pPr>
      <w:r>
        <w:t xml:space="preserve">V. Conclusion</w:t>
      </w:r>
    </w:p>
    <w:p>
      <w:pPr>
        <w:pStyle w:val="FirstParagraph"/>
      </w:pPr>
      <w:r>
        <w:t xml:space="preserve">In conclusion, the ophthalmologist is a cornerstone of the healthcare infrastructure in United States Houston. Through extensive medical training and subspecialized surgical expertise, they address a wide array of visual disorders that impact quality of life, economic productivity, and overall health. The unique environment of Houston, characterized by its world-renowned medical center and diverse population demands an ophthalmology workforce that is both scientifically rigorous and culturally competent.</w:t>
      </w:r>
    </w:p>
    <w:p>
      <w:pPr>
        <w:pStyle w:val="BodyText"/>
      </w:pPr>
      <w:r>
        <w:t xml:space="preserve">As the population continues to age and chronic disease prevalence rises, the demand for skilled ophthalmologists will only increase. Therefore, supporting the training, retention, and innovation of ophthalmologists in United States Houston is not just a local concern but a national imperative. They stand at the forefront of vision preservation, ensuring that residents across this dynamic city can navigate their world with clarity and sight.</w:t>
      </w:r>
    </w:p>
    <w:bookmarkEnd w:id="25"/>
    <w:bookmarkStart w:id="26" w:name="vi.-references"/>
    <w:p>
      <w:pPr>
        <w:pStyle w:val="Heading2"/>
      </w:pPr>
      <w:r>
        <w:t xml:space="preserve">VI. References</w:t>
      </w:r>
    </w:p>
    <w:p>
      <w:pPr>
        <w:numPr>
          <w:ilvl w:val="0"/>
          <w:numId w:val="1001"/>
        </w:numPr>
        <w:pStyle w:val="Compact"/>
      </w:pPr>
      <w:r>
        <w:t xml:space="preserve">American Academy of Ophthalmology (AAO). (2023). *Basic and Clinical Science Course*. San Francisco, CA: AAO.</w:t>
      </w:r>
    </w:p>
    <w:p>
      <w:pPr>
        <w:numPr>
          <w:ilvl w:val="0"/>
          <w:numId w:val="1001"/>
        </w:numPr>
        <w:pStyle w:val="Compact"/>
      </w:pPr>
      <w:r>
        <w:t xml:space="preserve">Census Bureau. (2022). *Houston City Demographic Profile*. United States Department of Commerce.</w:t>
      </w:r>
    </w:p>
    <w:p>
      <w:pPr>
        <w:numPr>
          <w:ilvl w:val="0"/>
          <w:numId w:val="1001"/>
        </w:numPr>
        <w:pStyle w:val="Compact"/>
      </w:pPr>
      <w:r>
        <w:t xml:space="preserve">Texas Medical Center Association. (2018). *The Texas Medical Center: The World's Largest Medical Complex*. Houston, TX: TMC.</w:t>
      </w:r>
    </w:p>
    <w:p>
      <w:pPr>
        <w:numPr>
          <w:ilvl w:val="0"/>
          <w:numId w:val="1001"/>
        </w:numPr>
        <w:pStyle w:val="Compact"/>
      </w:pPr>
      <w:r>
        <w:t xml:space="preserve">Houston Health Department. (2021). *Chronic Disease Burden Report: Diabetes and Eye Health*. Houston, TX.</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Ophthalmologist in United States Houston</dc:title>
  <dc:creator/>
  <dc:language>en</dc:language>
  <cp:keywords/>
  <dcterms:created xsi:type="dcterms:W3CDTF">2026-07-29T16:21:33Z</dcterms:created>
  <dcterms:modified xsi:type="dcterms:W3CDTF">2026-07-29T16:21:33Z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