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Ophthalmologists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1" w:name="term-paper"/>
    <w:p>
      <w:pPr>
        <w:pStyle w:val="Heading1"/>
      </w:pPr>
      <w:r>
        <w:t xml:space="preserve">Term Paper</w:t>
      </w:r>
    </w:p>
    <w:p>
      <w:pPr>
        <w:pStyle w:val="FirstParagraph"/>
      </w:pPr>
      <w:r>
        <w:rPr>
          <w:bCs/>
          <w:b/>
        </w:rPr>
        <w:t xml:space="preserve">Title:</w:t>
      </w:r>
      <w:r>
        <w:t xml:space="preserve">The Complex Landscape of Ophthalmic Care in United States New York City: Demographics, Challenges, and Professional Evolution</w:t>
      </w:r>
    </w:p>
    <w:p>
      <w:pPr>
        <w:pStyle w:val="BodyText"/>
      </w:pPr>
      <w:r>
        <w:rPr>
          <w:bCs/>
          <w:b/>
        </w:rPr>
        <w:t xml:space="preserve">Date:</w:t>
      </w:r>
    </w:p>
    <w:p>
      <w:pPr>
        <w:pStyle w:val="BodyText"/>
      </w:pPr>
      <w:r>
        <w:rPr>
          <w:iCs/>
          <w:i/>
        </w:rPr>
        <w:t xml:space="preserve">[Current Date]</w:t>
      </w:r>
      <w:r>
        <w:br/>
      </w:r>
    </w:p>
    <w:p>
      <w:pPr>
        <w:pStyle w:val="BodyText"/>
      </w:pPr>
      <w:r>
        <w:t xml:space="preserve">Course:</w:t>
      </w:r>
    </w:p>
    <w:p>
      <w:pPr>
        <w:pStyle w:val="BodyText"/>
      </w:pPr>
      <w:r>
        <w:rPr>
          <w:iCs/>
          <w:i/>
        </w:rPr>
        <w:t xml:space="preserve">Advanced Healthcare Systems Analysis</w:t>
      </w:r>
      <w:r>
        <w:br/>
      </w:r>
      <w:r>
        <w:rPr>
          <w:bCs/>
          <w:b/>
        </w:rPr>
        <w:t xml:space="preserve">Instructor:</w:t>
      </w:r>
    </w:p>
    <w:p>
      <w:pPr>
        <w:pStyle w:val="BodyText"/>
      </w:pPr>
      <w:r>
        <w:br/>
      </w:r>
    </w:p>
    <w:bookmarkStart w:id="20" w:name="abstract"/>
    <w:p>
      <w:pPr>
        <w:pStyle w:val="Heading3"/>
      </w:pPr>
      <w:r>
        <w:t xml:space="preserve">Abstract</w:t>
      </w:r>
    </w:p>
    <w:p>
      <w:pPr>
        <w:pStyle w:val="FirstParagraph"/>
      </w:pPr>
      <w:r>
        <w:t xml:space="preserve">This term paper examines the critical role of ophthalmologists within the healthcare infrastructure of United States New York City. As one of the most densely populated and diverse metropolitan areas in the world, New York City presents unique challenges and opportunities for eye care specialists. This document explores the demographic drivers influencing demand, the socioeconomic disparities in access to care, and specialized training pathways required to serve this specific population. Furthermore, it analyzes how ophthalmologists adapt their clinical practices to meet the high-volume needs of an urban center while maintaining high standards of medical excellence.</w:t>
      </w:r>
    </w:p>
    <w:bookmarkEnd w:id="20"/>
    <w:bookmarkStart w:id="21" w:name="i.-introduction"/>
    <w:p>
      <w:pPr>
        <w:pStyle w:val="Heading2"/>
      </w:pPr>
      <w:r>
        <w:t xml:space="preserve">I. Introduction</w:t>
      </w:r>
    </w:p>
    <w:p>
      <w:pPr>
        <w:pStyle w:val="FirstParagraph"/>
      </w:pPr>
      <w:r>
        <w:t xml:space="preserve">The field of ophthalmology represents a critical intersection between medicine and surgery, requiring specialized knowledge to diagnose and treat complex disorders of the eye and visual system. In the context of United States New York City, the practice of ophthalmology is not merely a medical profession but a vital public health service for millions of residents. The sheer density of the population in United States New York City creates a unique epidemiological landscape where prevalence rates for conditions such as glaucoma, diabetic retinopathy, and macular degeneration are significantly influenced by urban lifestyle factors and demographic diversity.</w:t>
      </w:r>
    </w:p>
    <w:p>
      <w:pPr>
        <w:pStyle w:val="BodyText"/>
      </w:pPr>
      <w:r>
        <w:t xml:space="preserve">As a term paper subject, analyzing ophthalmologists in United States New York City provides insight into how healthcare systems adapt to high-demand environments. The city serves as a microcosm of global health trends, where infectious diseases, chronic conditions, and age-related eye disorders converge. This paper argues that ophthalmologists in United States New York City must possess not only technical surgical skills but also cultural competence and logistical agility to effectively serve a heterogeneous population.</w:t>
      </w:r>
    </w:p>
    <w:bookmarkEnd w:id="21"/>
    <w:bookmarkStart w:id="25" w:name="X0c60d8cae848a20adfeb27a6ac459e8bf8b382b"/>
    <w:p>
      <w:pPr>
        <w:pStyle w:val="Heading2"/>
      </w:pPr>
      <w:r>
        <w:t xml:space="preserve">II. Demographic Drivers and Disease Prevalence</w:t>
      </w:r>
    </w:p>
    <w:bookmarkStart w:id="22" w:name="Xc005cccfbb801b260fd8937d317a1af1c08a4e0"/>
    <w:p>
      <w:pPr>
        <w:pStyle w:val="Heading3"/>
      </w:pPr>
      <w:r>
        <w:t xml:space="preserve">A. Aging Population and Chronic Conditions</w:t>
      </w:r>
    </w:p>
    <w:p>
      <w:pPr>
        <w:pStyle w:val="FirstParagraph"/>
      </w:pPr>
      <w:r>
        <w:t xml:space="preserve">The aging demographic in United States New York City is a primary driver for ophthalmic services. As life expectancy increases, so does the prevalence of age-related eye diseases such as cataracts, age-related macular degeneration (AMD), and glaucoma. In dense urban environments like those found across the five boroughs, elderly residents often live alone or in high-density housing, making regular screening for these conditions essential to prevent irreversible blindness.</w:t>
      </w:r>
    </w:p>
    <w:bookmarkEnd w:id="22"/>
    <w:bookmarkStart w:id="23" w:name="b.-diabetes-and-urban-health"/>
    <w:p>
      <w:pPr>
        <w:pStyle w:val="Heading3"/>
      </w:pPr>
      <w:r>
        <w:t xml:space="preserve">B. Diabetes and Urban Health</w:t>
      </w:r>
    </w:p>
    <w:p>
      <w:pPr>
        <w:pStyle w:val="FirstParagraph"/>
      </w:pPr>
      <w:r>
        <w:t xml:space="preserve">New York City has a high prevalence of diabetes mellitus among its residents. Diabetic retinopathy is a leading cause of vision loss in working-age adults. Ophthalmologists in United States New York City must be adept at managing diabetic eye disease, often coordinating care with endocrinologists and primary care providers to ensure comprehensive management. The urban lifestyle, characterized by sedentary behavior and dietary challenges inherent to city living, contributes significantly to these chronic conditions.</w:t>
      </w:r>
    </w:p>
    <w:bookmarkEnd w:id="23"/>
    <w:bookmarkStart w:id="24" w:name="c.-diversity-and-genetic-factors"/>
    <w:p>
      <w:pPr>
        <w:pStyle w:val="Heading3"/>
      </w:pPr>
      <w:r>
        <w:t xml:space="preserve">C. Diversity and Genetic Factors</w:t>
      </w:r>
    </w:p>
    <w:p>
      <w:pPr>
        <w:pStyle w:val="FirstParagraph"/>
      </w:pPr>
      <w:r>
        <w:t xml:space="preserve">The extreme diversity of United States New York City means that ophthalmologists encounter a wide spectrum of genetic predispositions to eye diseases. For instance, African American populations in NYC have higher rates of glaucoma, while Hispanic populations may present with unique risks for diabetic complications requiring specialized screening protocols. Understanding these demographic nuances is crucial for effective public health planning and individual patient care.</w:t>
      </w:r>
    </w:p>
    <w:bookmarkEnd w:id="24"/>
    <w:bookmarkEnd w:id="25"/>
    <w:bookmarkStart w:id="26" w:name="X5b946194ca1c9e99c79deb76adfb0ad6152fc62"/>
    <w:p>
      <w:pPr>
        <w:pStyle w:val="Heading2"/>
      </w:pPr>
      <w:r>
        <w:t xml:space="preserve">III. Socioeconomic Disparities and Access to Care</w:t>
      </w:r>
    </w:p>
    <w:p>
      <w:pPr>
        <w:pStyle w:val="FirstParagraph"/>
      </w:pPr>
      <w:r>
        <w:t xml:space="preserve">A defining characteristic of the healthcare landscape in United States New York City is the stark contrast between wealth and poverty. This disparity directly impacts access to ophthalmic care. While Manhattan hosts world-renowned eye institutes offering cutting-edge treatments, outer boroughs such as parts of Brooklyn, the Bronx, and Harlem may suffer from a shortage of specialist providers.</w:t>
      </w:r>
    </w:p>
    <w:p>
      <w:pPr>
        <w:pStyle w:val="BodyText"/>
      </w:pPr>
      <w:r>
        <w:t xml:space="preserve">Ophthalmologists in United States New York City often operate in safety-net hospitals or community health centers where they serve uninsured or underinsured patients. The term paper highlights that the role of an ophthalmologist extends beyond clinical treatment; it involves navigating insurance complexities, Medicaid limitations, and charitable resources to ensure equitable access. Tele-ophthalmology has emerged as a critical tool in bridging this gap, allowing specialists in United States New York City to triage patients remotely from rural areas or underserved neighborhoods within the city.</w:t>
      </w:r>
    </w:p>
    <w:bookmarkEnd w:id="26"/>
    <w:bookmarkStart w:id="27" w:name="Xdc194ba7ec34439ef6325a556a4dce31ab5ce83"/>
    <w:p>
      <w:pPr>
        <w:pStyle w:val="Heading2"/>
      </w:pPr>
      <w:r>
        <w:t xml:space="preserve">IV. Training and Professional Specialization</w:t>
      </w:r>
    </w:p>
    <w:p>
      <w:pPr>
        <w:pStyle w:val="FirstParagraph"/>
      </w:pPr>
      <w:r>
        <w:t xml:space="preserve">Becoming an ophthalmologist requires rigorous education, including medical school, a one-year internship, and a three-year residency program. In United States New York City, several prestigious institutions offer these training programs, such as Weill Cornell Medicine and NYU Langone Health. The competitive nature of matching into ophthalmology residency in such major academic centers ensures that graduates are highly skilled.</w:t>
      </w:r>
    </w:p>
    <w:p>
      <w:pPr>
        <w:pStyle w:val="BodyText"/>
      </w:pPr>
      <w:r>
        <w:t xml:space="preserve">Post-residency, many ophthalmologists in United States New York City pursue fellowships in subspecialties such as retina, cornea, pediatric ophthalmology, or oculoplastic surgery. This high level of specialization allows the healthcare system to address complex cases efficiently. For example, a retinal specialist in NYC might focus exclusively on treating proliferative diabetic retinopathy using intravitreal injections and laser therapy, techniques that are increasingly common due to the high diabetes prevalence in the city.</w:t>
      </w:r>
    </w:p>
    <w:bookmarkEnd w:id="27"/>
    <w:bookmarkStart w:id="28" w:name="X278f412c443f45496272a9e760b0c6ca095e5b6"/>
    <w:p>
      <w:pPr>
        <w:pStyle w:val="Heading2"/>
      </w:pPr>
      <w:r>
        <w:t xml:space="preserve">V. Technological Integration and Innovation</w:t>
      </w:r>
    </w:p>
    <w:p>
      <w:pPr>
        <w:pStyle w:val="FirstParagraph"/>
      </w:pPr>
      <w:r>
        <w:t xml:space="preserve">The fast-paced environment of United States New York City drives rapid adoption of medical technology. Ophthalmologists here are often early adopters of advanced diagnostic tools such as Optical Coherence Tomography (OCT) and AI-driven screening algorithms for diabetic retinopathy. These technologies improve diagnostic accuracy and allow for higher patient throughput, which is necessary in a busy urban market.</w:t>
      </w:r>
    </w:p>
    <w:p>
      <w:pPr>
        <w:pStyle w:val="BodyText"/>
      </w:pPr>
      <w:r>
        <w:t xml:space="preserve">Furthermore, the integration of electronic health records (EHR) is critical in NYC’s fragmented healthcare system. Ophthalmologists must seamlessly share data with optometrists, primary care physicians, and hospital systems to ensure continuity of care. The ability to interpret complex imaging quickly and communicate findings effectively is a key competency for modern ophthalmologists in this region.</w:t>
      </w:r>
    </w:p>
    <w:bookmarkEnd w:id="28"/>
    <w:bookmarkStart w:id="29" w:name="vi.-conclusion"/>
    <w:p>
      <w:pPr>
        <w:pStyle w:val="Heading2"/>
      </w:pPr>
      <w:r>
        <w:t xml:space="preserve">VI. Conclusion</w:t>
      </w:r>
    </w:p>
    <w:p>
      <w:pPr>
        <w:pStyle w:val="FirstParagraph"/>
      </w:pPr>
      <w:r>
        <w:t xml:space="preserve">In conclusion, the practice of ophthalmology in United States New York City is a dynamic and essential component of the national healthcare framework. The unique demographic, socioeconomic, and logistical characteristics of New York City necessitate a multifaceted approach to eye care. Ophthalmologists in this region must be versatile clinicians who can manage high volumes of diverse patients while leveraging advanced technology and subspecialty expertise.</w:t>
      </w:r>
    </w:p>
    <w:p>
      <w:pPr>
        <w:pStyle w:val="BodyText"/>
      </w:pPr>
      <w:r>
        <w:t xml:space="preserve">This term paper has demonstrated that serving as an ophthalmologist in United States New York City requires more than medical knowledge; it demands a deep understanding of public health, social determinants of health, and cultural competency. As the city continues to grow and change, ophthalmologists will remain on the front lines of preserving vision and improving quality of life for one of the most diverse populations in the United States.</w:t>
      </w:r>
    </w:p>
    <w:bookmarkEnd w:id="29"/>
    <w:bookmarkStart w:id="30" w:name="vii.-references"/>
    <w:p>
      <w:pPr>
        <w:pStyle w:val="Heading2"/>
      </w:pPr>
      <w:r>
        <w:t xml:space="preserve">VII. References</w:t>
      </w:r>
    </w:p>
    <w:p>
      <w:pPr>
        <w:pStyle w:val="FirstParagraph"/>
      </w:pPr>
      <w:r>
        <w:rPr>
          <w:iCs/>
          <w:i/>
        </w:rPr>
        <w:t xml:space="preserve">(Note: The following are representative citations for academic formatting)</w:t>
      </w:r>
    </w:p>
    <w:p>
      <w:pPr>
        <w:pStyle w:val="BodyText"/>
      </w:pPr>
      <w:r>
        <w:t xml:space="preserve">[1] American Academy of Ophthalmology. "Preferred Practice Pattern Guidelines." San Francisco, CA: AAO; 2023.</w:t>
      </w:r>
    </w:p>
    <w:p>
      <w:pPr>
        <w:pStyle w:val="BodyText"/>
      </w:pPr>
      <w:r>
        <w:t xml:space="preserve">[2] New York State Department of Health. "Epidemiological Data on Eye Diseases in NYC Residents." Albany, NY; 2024.</w:t>
      </w:r>
    </w:p>
    <w:p>
      <w:pPr>
        <w:pStyle w:val="BodyText"/>
      </w:pPr>
      <w:r>
        <w:t xml:space="preserve">[3] Smith, J., &amp; Doe, A. "Urban Healthcare Disparities and Access to Specialist Care." Journal of Urban Health, Vol. 50(2), pp.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Ophthalmologists in United States New York City</dc:title>
  <dc:creator/>
  <cp:keywords/>
  <dcterms:created xsi:type="dcterms:W3CDTF">2026-07-30T15:53:28Z</dcterms:created>
  <dcterms:modified xsi:type="dcterms:W3CDTF">2026-07-30T15:53:28Z</dcterms:modified>
</cp:coreProperties>
</file>

<file path=docProps/custom.xml><?xml version="1.0" encoding="utf-8"?>
<Properties xmlns="http://schemas.openxmlformats.org/officeDocument/2006/custom-properties" xmlns:vt="http://schemas.openxmlformats.org/officeDocument/2006/docPropsVTypes"/>
</file>