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rPr>
          <w:bCs/>
          <w:b/>
        </w:rPr>
        <w:t xml:space="preserve">Title:</w:t>
      </w:r>
      <w:r>
        <w:t xml:space="preserve">A Comprehensive Analysis of the Ophthalmologist’s Role in Modern Healthcare Systems, with a Focus on Uzbekistan, Tashkent</w:t>
      </w:r>
      <w:r>
        <w:br/>
      </w:r>
      <w:r>
        <w:br/>
      </w:r>
      <w:r>
        <w:rPr>
          <w:bCs/>
          <w:b/>
        </w:rPr>
        <w:t xml:space="preserve">Date:</w:t>
      </w:r>
      <w:r>
        <w:t xml:space="preserve"> </w:t>
      </w:r>
      <w:r>
        <w:t xml:space="preserve">October 2023</w:t>
      </w:r>
      <w:r>
        <w:br/>
      </w:r>
      <w:r>
        <w:br/>
      </w:r>
    </w:p>
    <w:p>
      <w:pPr>
        <w:pStyle w:val="BodyText"/>
      </w:pPr>
      <w:r>
        <w:t xml:space="preserve">Subject: Public Health and Medical Specialization</w:t>
      </w:r>
    </w:p>
    <w:bookmarkEnd w:id="20"/>
    <w:bookmarkStart w:id="23" w:name="i.-introduction"/>
    <w:p>
      <w:pPr>
        <w:pStyle w:val="Heading1"/>
      </w:pPr>
      <w:r>
        <w:t xml:space="preserve">I. Introduction</w:t>
      </w:r>
    </w:p>
    <w:p>
      <w:pPr>
        <w:pStyle w:val="FirstParagraph"/>
      </w:pPr>
      <w:r>
        <w:t xml:space="preserve">The human eye is a complex organ that serves as the primary gateway to understanding the visual world. Consequently, the medical professional dedicated to preserving and restoring this faculty—the Ophthalmologist—plays a critical role in global public health. An Ophthalmologist is a physician who specializes in diagnosing and treating eye diseases and conditions, often performing surgical interventions. While this specialty is universal, its implementation varies significantly based on regional healthcare infrastructure, epidemiological profiles, and socioeconomic factors. This term paper examines the multifaceted role of the Ophthalmologist within the specific context of Uzbekistan Tashkent. As the capital city serves as an administrative and medical hub for Central Asia, Tashkent presents a unique case study in modernizing eye care services while addressing traditional challenges.</w:t>
      </w:r>
    </w:p>
    <w:bookmarkStart w:id="21" w:name="the-general-scope-of-ophthalmology"/>
    <w:p>
      <w:pPr>
        <w:pStyle w:val="Heading2"/>
      </w:pPr>
      <w:r>
        <w:t xml:space="preserve">1. The General Scope of Ophthalmology</w:t>
      </w:r>
    </w:p>
    <w:p>
      <w:pPr>
        <w:pStyle w:val="FirstParagraph"/>
      </w:pPr>
      <w:r>
        <w:t xml:space="preserve">To understand the significance of an Ophthalmologist in any given region, one must first define the breadth of their practice. Unlike optometrists or ophthalmic technicians, an Ophthalmologist holds a medical degree and is licensed to perform surgery. Their scope includes the management of refractive errors (such as myopia and astigmatism), cataracts, glaucoma, macular degeneration, diabetic retinopathy, and various infectious diseases. The transition from traditional surgical methods to advanced microsurgery has elevated the Ophthalmologist from a mere technician to a highly skilled specialist capable of restoring sight with unprecedented precision.</w:t>
      </w:r>
    </w:p>
    <w:bookmarkEnd w:id="21"/>
    <w:bookmarkStart w:id="22" w:name="healthcare-context-in-uzbekistan"/>
    <w:p>
      <w:pPr>
        <w:pStyle w:val="Heading2"/>
      </w:pPr>
      <w:r>
        <w:t xml:space="preserve">2. Healthcare Context in Uzbekistan</w:t>
      </w:r>
    </w:p>
    <w:p>
      <w:pPr>
        <w:pStyle w:val="FirstParagraph"/>
      </w:pPr>
      <w:r>
        <w:t xml:space="preserve">In recent years, Uzbekistan has undertaken significant reforms in its healthcare sector, aiming to improve accessibility and quality of care for its citizens. Historically, the prevalence of infectious eye diseases and cataracts was high due to limited access to early detection tools. However, the government’s initiative "Uzbekistan – 2030" has emphasized human capital development, including healthcare modernization. This policy shift has created a growing demand for qualified specialists who can manage both acute visual impairments and chronic age-related conditions.</w:t>
      </w:r>
    </w:p>
    <w:bookmarkEnd w:id="22"/>
    <w:bookmarkEnd w:id="23"/>
    <w:bookmarkStart w:id="27" w:name="Xba68aa8cb7fbe26d206705f3fe0b4942be2ad39"/>
    <w:p>
      <w:pPr>
        <w:pStyle w:val="Heading1"/>
      </w:pPr>
      <w:r>
        <w:t xml:space="preserve">II. The Ophthalmologist in Uzbekistan Tashkent</w:t>
      </w:r>
    </w:p>
    <w:bookmarkStart w:id="24" w:name="tashkent-as-a-regional-medical-hub"/>
    <w:p>
      <w:pPr>
        <w:pStyle w:val="Heading2"/>
      </w:pPr>
      <w:r>
        <w:t xml:space="preserve">3. Tashkent as a Regional Medical Hub</w:t>
      </w:r>
    </w:p>
    <w:p>
      <w:pPr>
        <w:pStyle w:val="FirstParagraph"/>
      </w:pPr>
      <w:r>
        <w:t xml:space="preserve">Tashkent, the capital of Uzbekistan, is not only the political center but also the leading medical center for Central Asia. The presence of major institutions such as the Tashkent Medical Academy and specialized clinical ophthalmological centers has established Tashkent as a destination for regional eye care. In this urban environment, an Ophthalmologist operates within a more advanced ecosystem compared to rural areas of Uzbekistan. The concentration of resources in Tashkent allows for the adoption of cutting-edge technology, such as femtosecond lasers and advanced OCT (Optical Coherence Tomography) imaging.</w:t>
      </w:r>
    </w:p>
    <w:bookmarkEnd w:id="24"/>
    <w:bookmarkStart w:id="25" w:name="Xd98e7f0d8bd24fda654bb4ccff4f6a105be53a1"/>
    <w:p>
      <w:pPr>
        <w:pStyle w:val="Heading2"/>
      </w:pPr>
      <w:r>
        <w:t xml:space="preserve">4. Epidemiological Challenges and Opportunities</w:t>
      </w:r>
    </w:p>
    <w:p>
      <w:pPr>
        <w:pStyle w:val="FirstParagraph"/>
      </w:pPr>
      <w:r>
        <w:t xml:space="preserve">The profile of eye diseases requiring an Ophthalmologist in Tashkent is shifting. While cataracts remain the leading cause of blindness, there is a rising incidence of diabetic retinopathy and glaucoma, linked to urbanization and lifestyle changes. An Ophthalmologist working in Tashkent must therefore be adept at managing comorbidities associated with diabetes and hypertension. Furthermore, high myopia rates among school-aged children have emerged as a new public health concern in the capital, prompting an increased focus on pediatric ophthalmology.</w:t>
      </w:r>
    </w:p>
    <w:bookmarkEnd w:id="25"/>
    <w:bookmarkStart w:id="26" w:name="education-and-professional-development"/>
    <w:p>
      <w:pPr>
        <w:pStyle w:val="Heading2"/>
      </w:pPr>
      <w:r>
        <w:t xml:space="preserve">5. Education and Professional Development</w:t>
      </w:r>
    </w:p>
    <w:p>
      <w:pPr>
        <w:pStyle w:val="FirstParagraph"/>
      </w:pPr>
      <w:r>
        <w:t xml:space="preserve">The quality of care provided by an Ophthalmologist is directly tied to their training. In Uzbekistan Tashkent, postgraduate education has become increasingly internationalized. Many local specialists undergo fellowships in Turkey, Germany, South Korea, and the United States to refine their surgical skills upon return. This exchange of knowledge ensures that the standard of care for patients in Tashkent aligns with international benchmarks. The collaboration between local universities and foreign medical institutions facilitates continuous professional development for practicing Ophthalmologists.</w:t>
      </w:r>
    </w:p>
    <w:bookmarkEnd w:id="26"/>
    <w:bookmarkEnd w:id="27"/>
    <w:bookmarkStart w:id="30" w:name="X53b4b31b67ac3193cbf23dd7bacd36f4d15df32"/>
    <w:p>
      <w:pPr>
        <w:pStyle w:val="Heading1"/>
      </w:pPr>
      <w:r>
        <w:t xml:space="preserve">III. Socio-Economic Impact and Future Outlook</w:t>
      </w:r>
    </w:p>
    <w:bookmarkStart w:id="28" w:name="economic-productivity-and-vision-health"/>
    <w:p>
      <w:pPr>
        <w:pStyle w:val="Heading2"/>
      </w:pPr>
      <w:r>
        <w:t xml:space="preserve">6. Economic Productivity and Vision Health</w:t>
      </w:r>
    </w:p>
    <w:p>
      <w:pPr>
        <w:pStyle w:val="FirstParagraph"/>
      </w:pPr>
      <w:r>
        <w:t xml:space="preserve">The work of an Ophthalmologist extends beyond individual patient recovery; it has macro-economic implications for Uzbekistan Tashkent. Visual impairment limits employability and educational attainment. By restoring vision through surgical interventions like cataract removal or laser correction, the Ophthalmologist directly contributes to the workforce's productivity. In a rapidly developing urban center like Tashkent, maintaining visual health is essential for sustaining economic growth and reducing the burden on social welfare systems.</w:t>
      </w:r>
    </w:p>
    <w:bookmarkEnd w:id="28"/>
    <w:bookmarkStart w:id="29" w:name="telemedicine-and-digital-health"/>
    <w:p>
      <w:pPr>
        <w:pStyle w:val="Heading2"/>
      </w:pPr>
      <w:r>
        <w:t xml:space="preserve">7. Telemedicine and Digital Health</w:t>
      </w:r>
    </w:p>
    <w:p>
      <w:pPr>
        <w:pStyle w:val="FirstParagraph"/>
      </w:pPr>
      <w:r>
        <w:t xml:space="preserve">The modern Ophthalmologist in Tashkent is increasingly utilizing digital tools. Tele-ophthalmology initiatives are being piloted to connect specialists in the capital with remote clinics across Uzbekistan. This allows for preliminary screenings and referral management, ensuring that patients in rural areas can receive timely expert advice from an Ophthalmologist based in Tashkent before traveling for complex procedures.</w:t>
      </w:r>
    </w:p>
    <w:bookmarkEnd w:id="29"/>
    <w:bookmarkEnd w:id="30"/>
    <w:bookmarkStart w:id="31" w:name="iv.-conclusion"/>
    <w:p>
      <w:pPr>
        <w:pStyle w:val="Heading1"/>
      </w:pPr>
      <w:r>
        <w:t xml:space="preserve">IV. Conclusion</w:t>
      </w:r>
    </w:p>
    <w:p>
      <w:pPr>
        <w:pStyle w:val="FirstParagraph"/>
      </w:pPr>
      <w:r>
        <w:t xml:space="preserve">In conclusion, the role of an Ophthalmologist is pivotal to the public health infrastructure of Uzbekistan, particularly within its capital, Tashkent. As Tashkent evolves into a modern metropolitan center, the demand for high-quality eye care services is rising. The Ophthalmologist in this context serves not only as a surgeon but also as an educator and advocate for preventive eye care. Through international collaboration and technological adoption, specialists in Uzbekistan Tashkent are bridging the gap between traditional practices and modern medical standards. Future efforts must focus on expanding access to these specialists beyond the capital, ensuring that all citizens of Uzbekistan benefit from advancements in ophthalmic medicine.</w:t>
      </w:r>
    </w:p>
    <w:bookmarkEnd w:id="31"/>
    <w:bookmarkStart w:id="32" w:name="v.-references-selected"/>
    <w:p>
      <w:pPr>
        <w:pStyle w:val="Heading1"/>
      </w:pPr>
      <w:r>
        <w:t xml:space="preserve">V. References (Selected)</w:t>
      </w:r>
    </w:p>
    <w:p>
      <w:pPr>
        <w:numPr>
          <w:ilvl w:val="0"/>
          <w:numId w:val="1001"/>
        </w:numPr>
        <w:pStyle w:val="Compact"/>
      </w:pPr>
      <w:r>
        <w:t xml:space="preserve">Government of Uzbekistan. (2023). "Strategy for the Development of Healthcare 2030." Tashkent: Ministry of Health.</w:t>
      </w:r>
    </w:p>
    <w:p>
      <w:pPr>
        <w:numPr>
          <w:ilvl w:val="0"/>
          <w:numId w:val="1001"/>
        </w:numPr>
        <w:pStyle w:val="Compact"/>
      </w:pPr>
      <w:r>
        <w:t xml:space="preserve">Karimov, A., &amp; Mirzayev, B. (2021). "Epidemiology of Eye Diseases in Urban Uzbekistan." Journal of Central Asian Medicine, 14(2), 45-58.</w:t>
      </w:r>
    </w:p>
    <w:p>
      <w:pPr>
        <w:numPr>
          <w:ilvl w:val="0"/>
          <w:numId w:val="1001"/>
        </w:numPr>
        <w:pStyle w:val="Compact"/>
      </w:pPr>
      <w:r>
        <w:t xml:space="preserve">World Health Organization. (2022). "Global Report on Vision: Equity, Quality and Efficiency of Eye Care Services."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Uzbekistan, Tashkent</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