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Scope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Australia</w:t>
      </w:r>
      <w:r>
        <w:t xml:space="preserve"> </w:t>
      </w:r>
      <w:r>
        <w:t xml:space="preserve">Melbourne</w:t>
      </w:r>
    </w:p>
    <w:p>
      <w:pPr>
        <w:pStyle w:val="FirstParagraph"/>
      </w:pPr>
      <w:r>
        <w:t xml:space="preserve">```html</w:t>
      </w:r>
    </w:p>
    <w:bookmarkStart w:id="21" w:name="Xf40cf629eaa27861d975df413cec41b4a11a982"/>
    <w:p>
      <w:pPr>
        <w:pStyle w:val="Heading1"/>
      </w:pPr>
      <w:r>
        <w:t xml:space="preserve">A Term Paper on the Profession of the Optometrist</w:t>
      </w:r>
    </w:p>
    <w:bookmarkStart w:id="20" w:name="focused-context-australia-melbourne"/>
    <w:p>
      <w:pPr>
        <w:pStyle w:val="Heading2"/>
      </w:pPr>
      <w:r>
        <w:t xml:space="preserve">Focused Context : Australia Melbourne</w:t>
      </w:r>
    </w:p>
    <w:p>
      <w:pPr>
        <w:pStyle w:val="FirstParagraph"/>
      </w:pPr>
      <w:r>
        <w:t xml:space="preserve">Introduction</w:t>
      </w:r>
    </w:p>
    <w:p>
      <w:pPr>
        <w:pStyle w:val="BodyText"/>
      </w:pPr>
      <w:r>
        <w:t xml:space="preserve">In the contemporary healthcare landscape , vision care has evolved significantly from a simple corrective measure to a critical component of overall systemic health monitoring . Within this framework , the role of the</w:t>
      </w:r>
      <w:r>
        <w:t xml:space="preserve"> </w:t>
      </w:r>
      <w:r>
        <w:rPr>
          <w:bCs/>
          <w:b/>
        </w:rPr>
        <w:t xml:space="preserve">Optometrist</w:t>
      </w:r>
      <w:r>
        <w:t xml:space="preserve"> </w:t>
      </w:r>
      <w:r>
        <w:t xml:space="preserve">has expanded dramatically , particularly in developed nations with sophisticated public and private health infrastructures . This term paper explores the professional scope , regulatory environment , and societal importance of optometry with a specific focus on</w:t>
      </w:r>
      <w:r>
        <w:t xml:space="preserve"> </w:t>
      </w:r>
      <w:r>
        <w:rPr>
          <w:bCs/>
          <w:b/>
        </w:rPr>
        <w:t xml:space="preserve">Australia Melbourne</w:t>
      </w:r>
      <w:r>
        <w:t xml:space="preserve">. As one of Australia 's most populous cities ,</w:t>
      </w:r>
      <w:r>
        <w:t xml:space="preserve"> </w:t>
      </w:r>
      <w:r>
        <w:rPr>
          <w:bCs/>
          <w:b/>
        </w:rPr>
        <w:t xml:space="preserve">Australia Melbourne</w:t>
      </w:r>
      <w:r>
        <w:t xml:space="preserve"> </w:t>
      </w:r>
      <w:r>
        <w:t xml:space="preserve">presents a unique case study for examining how urban demographics , diverse patient populations intersect with advanced optical services . The city 's status as a global hub for healthcare innovation means that optometrists in this region are not only practitioners of eye care but also early diagnosticians of systemic diseases such as diabetes and hypertension . This document aims to elucidate why the</w:t>
      </w:r>
      <w:r>
        <w:t xml:space="preserve"> </w:t>
      </w:r>
      <w:r>
        <w:rPr>
          <w:bCs/>
          <w:b/>
        </w:rPr>
        <w:t xml:space="preserve">Optometrist</w:t>
      </w:r>
      <w:r>
        <w:t xml:space="preserve"> </w:t>
      </w:r>
      <w:r>
        <w:t xml:space="preserve">is an indispensable asset to the health ecosystem in</w:t>
      </w:r>
      <w:r>
        <w:t xml:space="preserve"> </w:t>
      </w:r>
      <w:r>
        <w:rPr>
          <w:bCs/>
          <w:b/>
        </w:rPr>
        <w:t xml:space="preserve">Australia Melbourne</w:t>
      </w:r>
      <w:r>
        <w:t xml:space="preserve">, highlighting their educational pathways , legal powers , and future challenges in maintaining high standards of care.</w:t>
      </w:r>
    </w:p>
    <w:p>
      <w:pPr>
        <w:pStyle w:val="BodyText"/>
      </w:pPr>
      <w:r>
        <w:t xml:space="preserve">Educational Pathways and Professional Standards</w:t>
      </w:r>
    </w:p>
    <w:p>
      <w:pPr>
        <w:pStyle w:val="BodyText"/>
      </w:pPr>
      <w:r>
        <w:t xml:space="preserve">To become a registered</w:t>
      </w:r>
      <w:r>
        <w:t xml:space="preserve"> </w:t>
      </w:r>
      <w:r>
        <w:rPr>
          <w:bCs/>
          <w:b/>
        </w:rPr>
        <w:t xml:space="preserve">Optometrist</w:t>
      </w:r>
      <w:r>
        <w:t xml:space="preserve"> </w:t>
      </w:r>
      <w:r>
        <w:t xml:space="preserve">in Australia , rigorous academic and clinical training is mandatory . The pathway typically involves completing a four-year undergraduate or graduate-entry master 's program accredited by the Optometry Board of Australia . In</w:t>
      </w:r>
      <w:r>
        <w:t xml:space="preserve"> </w:t>
      </w:r>
      <w:r>
        <w:rPr>
          <w:bCs/>
          <w:b/>
        </w:rPr>
        <w:t xml:space="preserve">Australia Melbourne</w:t>
      </w:r>
      <w:r>
        <w:t xml:space="preserve">, institutions such as the University of Melbourne and RMIT University offer some of the most highly regarded optometry programs in the country . These curricula are designed to ensure that graduates possess comprehensive knowledge in ocular anatomy , physiology , pharmacology , and binocular vision systems .</w:t>
      </w:r>
      <w:r>
        <w:t xml:space="preserve"> </w:t>
      </w:r>
      <w:r>
        <w:t xml:space="preserve">The importance of this rigorous training cannot be overstated when considering the scope of practice allowed for</w:t>
      </w:r>
      <w:r>
        <w:t xml:space="preserve"> </w:t>
      </w:r>
      <w:r>
        <w:rPr>
          <w:bCs/>
          <w:b/>
        </w:rPr>
        <w:t xml:space="preserve">Optometrist</w:t>
      </w:r>
      <w:r>
        <w:t xml:space="preserve"> </w:t>
      </w:r>
      <w:r>
        <w:t xml:space="preserve">professionals. Unlike many other countries where optometrists may have limited diagnostic powers, Australian optometry students are trained extensively in primary eye care and disease management. This educational foundation is critical for practitioners working in the competitive market of</w:t>
      </w:r>
      <w:r>
        <w:t xml:space="preserve"> </w:t>
      </w:r>
      <w:r>
        <w:rPr>
          <w:bCs/>
          <w:b/>
        </w:rPr>
        <w:t xml:space="preserve">Australia Melbourne</w:t>
      </w:r>
      <w:r>
        <w:t xml:space="preserve">, where patient expectations for holistic health assessments are high. Furthermore, continuing professional development (CPD) is mandatory for all registered optometrists to ensure they remain abreast of the latest technological advancements and treatment protocols, ensuring that residents of</w:t>
      </w:r>
      <w:r>
        <w:t xml:space="preserve"> </w:t>
      </w:r>
      <w:r>
        <w:rPr>
          <w:bCs/>
          <w:b/>
        </w:rPr>
        <w:t xml:space="preserve">Australia Melbourne</w:t>
      </w:r>
      <w:r>
        <w:t xml:space="preserve"> </w:t>
      </w:r>
      <w:r>
        <w:t xml:space="preserve">receive care that meets international best practices.</w:t>
      </w:r>
    </w:p>
    <w:p>
      <w:pPr>
        <w:pStyle w:val="BodyText"/>
      </w:pPr>
      <w:r>
        <w:t xml:space="preserve">Scope of Practice and Regulatory Framework</w:t>
      </w:r>
    </w:p>
    <w:p>
      <w:pPr>
        <w:pStyle w:val="BodyText"/>
      </w:pPr>
      <w:r>
        <w:t xml:space="preserve">The regulatory framework governing optometry in Australia is established by the Australian Health Practitioner Regulation Agency (AHPRA) in conjunction with the Optometry Board. This structure ensures that every</w:t>
      </w:r>
      <w:r>
        <w:t xml:space="preserve"> </w:t>
      </w:r>
      <w:r>
        <w:rPr>
          <w:bCs/>
          <w:b/>
        </w:rPr>
        <w:t xml:space="preserve">Optometrist</w:t>
      </w:r>
      <w:r>
        <w:t xml:space="preserve"> </w:t>
      </w:r>
      <w:r>
        <w:t xml:space="preserve">practicing within</w:t>
      </w:r>
      <w:r>
        <w:t xml:space="preserve"> </w:t>
      </w:r>
      <w:r>
        <w:rPr>
          <w:bCs/>
          <w:b/>
        </w:rPr>
        <w:t xml:space="preserve">Australia Melbourne</w:t>
      </w:r>
      <w:r>
        <w:t xml:space="preserve"> </w:t>
      </w:r>
      <w:r>
        <w:t xml:space="preserve">adheres to strict codes of conduct and professional standards. The scope of practice for an optometrist includes conducting comprehensive eye examinations , prescribing corrective lenses , managing ocular diseases such as glaucoma and macular degeneration , and performing minor surgical procedures in specific jurisdictions.</w:t>
      </w:r>
      <w:r>
        <w:t xml:space="preserve"> </w:t>
      </w:r>
      <w:r>
        <w:t xml:space="preserve">In recent years, the scope has expanded further through collaborative care agreements with ophthalmologists. In</w:t>
      </w:r>
      <w:r>
        <w:t xml:space="preserve"> </w:t>
      </w:r>
      <w:r>
        <w:rPr>
          <w:bCs/>
          <w:b/>
        </w:rPr>
        <w:t xml:space="preserve">Australia Melbourne</w:t>
      </w:r>
      <w:r>
        <w:t xml:space="preserve">, where access to specialized eye surgeons can sometimes be limited by wait times or geographic constraints, optometrists play a pivotal role in managing chronic conditions like diabetic retinopathy. They are empowered to prescribe certain therapeutic medications, allowing them to treat infections and inflammatory conditions directly without always referring the patient elsewhere. This autonomy enhances the efficiency of healthcare delivery in</w:t>
      </w:r>
      <w:r>
        <w:t xml:space="preserve"> </w:t>
      </w:r>
      <w:r>
        <w:rPr>
          <w:bCs/>
          <w:b/>
        </w:rPr>
        <w:t xml:space="preserve">Australia Melbourne</w:t>
      </w:r>
      <w:r>
        <w:t xml:space="preserve">, reducing the burden on hospitals while ensuring that patients receive timely intervention. The ability of an</w:t>
      </w:r>
      <w:r>
        <w:t xml:space="preserve"> </w:t>
      </w:r>
      <w:r>
        <w:rPr>
          <w:bCs/>
          <w:b/>
        </w:rPr>
        <w:t xml:space="preserve">Optometrist</w:t>
      </w:r>
      <w:r>
        <w:t xml:space="preserve"> </w:t>
      </w:r>
      <w:r>
        <w:t xml:space="preserve">to detect early signs of systemic health issues further underscores their importance; for instance, changes in retinal blood vessels can indicate cardiovascular risks, making the optometry clinic a valuable screening site for general health.</w:t>
      </w:r>
    </w:p>
    <w:p>
      <w:pPr>
        <w:pStyle w:val="BodyText"/>
      </w:pPr>
      <w:r>
        <w:t xml:space="preserve">The Urban Context: Challenges and Opportunities in Australia Melbourne</w:t>
      </w:r>
    </w:p>
    <w:p>
      <w:pPr>
        <w:pStyle w:val="BodyText"/>
      </w:pPr>
      <w:r>
        <w:rPr>
          <w:bCs/>
          <w:b/>
        </w:rPr>
        <w:t xml:space="preserve">Australia Melbourne</w:t>
      </w:r>
      <w:r>
        <w:t xml:space="preserve"> </w:t>
      </w:r>
      <w:r>
        <w:t xml:space="preserve">is characterized by its diverse multicultural population , rapid urbanization , and high prevalence of lifestyle-related diseases. These factors create a unique demand for optometric services . With a significant proportion of the population aging, there is an increasing need for management of age-related eye conditions such as cataracts and glaucoma. Furthermore,</w:t>
      </w:r>
      <w:r>
        <w:t xml:space="preserve"> </w:t>
      </w:r>
      <w:r>
        <w:rPr>
          <w:bCs/>
          <w:b/>
        </w:rPr>
        <w:t xml:space="preserve">Australia Melbourne</w:t>
      </w:r>
      <w:r>
        <w:t xml:space="preserve"> </w:t>
      </w:r>
      <w:r>
        <w:t xml:space="preserve">experiences high levels of UV radiation exposure due to its geographical location , leading to higher incidences of photokeratitis and pterygium among outdoor workers and sports enthusiasts . Optometrists in this region must therefore be adept at providing specialized advice on sun protection and preventive care.</w:t>
      </w:r>
      <w:r>
        <w:t xml:space="preserve"> </w:t>
      </w:r>
      <w:r>
        <w:t xml:space="preserve">Additionally, the digital lifestyle prevalent in</w:t>
      </w:r>
      <w:r>
        <w:t xml:space="preserve"> </w:t>
      </w:r>
      <w:r>
        <w:rPr>
          <w:bCs/>
          <w:b/>
        </w:rPr>
        <w:t xml:space="preserve">Australia Melbourne</w:t>
      </w:r>
      <w:r>
        <w:t xml:space="preserve"> </w:t>
      </w:r>
      <w:r>
        <w:t xml:space="preserve">has led to a surge in cases of digital eye strain or computer vision syndrome. Younger demographics frequently visit optometry clinics not just for vision correction , but for ergonomic advice and blue-light filtering solutions . This shift reflects a broader trend where optometry is becoming more integrated into daily wellness routines rather than being solely reactive to visual impairment . The diversity of</w:t>
      </w:r>
      <w:r>
        <w:t xml:space="preserve"> </w:t>
      </w:r>
      <w:r>
        <w:rPr>
          <w:bCs/>
          <w:b/>
        </w:rPr>
        <w:t xml:space="preserve">Australia Melbourne</w:t>
      </w:r>
      <w:r>
        <w:t xml:space="preserve">'s population also requires optometrists to possess cultural competence and linguistic skills to effectively communicate with patients from non-English speaking backgrounds , ensuring equitable access to eye health services.</w:t>
      </w:r>
    </w:p>
    <w:p>
      <w:pPr>
        <w:pStyle w:val="BodyText"/>
      </w:pPr>
      <w:r>
        <w:t xml:space="preserve">Technological Integration and Future Prospects</w:t>
      </w:r>
    </w:p>
    <w:p>
      <w:pPr>
        <w:pStyle w:val="BodyText"/>
      </w:pPr>
      <w:r>
        <w:t xml:space="preserve">The future of optometry in</w:t>
      </w:r>
      <w:r>
        <w:t xml:space="preserve"> </w:t>
      </w:r>
      <w:r>
        <w:rPr>
          <w:bCs/>
          <w:b/>
        </w:rPr>
        <w:t xml:space="preserve">Australia Melbourne</w:t>
      </w:r>
      <w:r>
        <w:t xml:space="preserve"> </w:t>
      </w:r>
      <w:r>
        <w:t xml:space="preserve">is closely tied to technological innovation. Advanced imaging technologies such as Optical Coherence Tomography (OCT) and fundus photography are now standard tools in most practices , allowing for precise monitoring of retinal health . Tele-optometry is also emerging as a viable model for follow-up care , particularly beneficial for patients in outer suburban areas of</w:t>
      </w:r>
      <w:r>
        <w:t xml:space="preserve"> </w:t>
      </w:r>
      <w:r>
        <w:rPr>
          <w:bCs/>
          <w:b/>
        </w:rPr>
        <w:t xml:space="preserve">Australia Melbourne</w:t>
      </w:r>
      <w:r>
        <w:t xml:space="preserve"> </w:t>
      </w:r>
      <w:r>
        <w:t xml:space="preserve">who may face travel difficulties . As artificial intelligence begins to assist in diagnostic imaging analysis , optometrists will need to adapt by developing skills in data interpretation and digital health management.</w:t>
      </w:r>
      <w:r>
        <w:t xml:space="preserve"> </w:t>
      </w:r>
      <w:r>
        <w:t xml:space="preserve">Moreover, the integration of electronic health records (EHR) across healthcare providers facilitates better coordination between optometrists , general practitioners , and specialists . For an</w:t>
      </w:r>
      <w:r>
        <w:t xml:space="preserve"> </w:t>
      </w:r>
      <w:r>
        <w:rPr>
          <w:bCs/>
          <w:b/>
        </w:rPr>
        <w:t xml:space="preserve">Optometrist</w:t>
      </w:r>
      <w:r>
        <w:t xml:space="preserve">, this means a more holistic approach to patient care where eye health is viewed as integral to overall well-being. Research institutions in</w:t>
      </w:r>
      <w:r>
        <w:t xml:space="preserve"> </w:t>
      </w:r>
      <w:r>
        <w:rPr>
          <w:bCs/>
          <w:b/>
        </w:rPr>
        <w:t xml:space="preserve">Australia Melbourne</w:t>
      </w:r>
      <w:r>
        <w:t xml:space="preserve"> </w:t>
      </w:r>
      <w:r>
        <w:t xml:space="preserve">are actively involved in clinical trials regarding new treatments for myopia control , given the rising rates of short-sightedness among children globally . This research environment positions local optometrists at the forefront of innovation, allowing them to offer cutting-edge interventions that may not yet be widely available elsewhere.</w:t>
      </w:r>
    </w:p>
    <w:p>
      <w:pPr>
        <w:pStyle w:val="BodyText"/>
      </w:pPr>
      <w:r>
        <w:t xml:space="preserve">Conclusion</w:t>
      </w:r>
    </w:p>
    <w:p>
      <w:pPr>
        <w:pStyle w:val="BodyText"/>
      </w:pPr>
      <w:r>
        <w:t xml:space="preserve">In conclusion , the profession of the</w:t>
      </w:r>
      <w:r>
        <w:t xml:space="preserve"> </w:t>
      </w:r>
      <w:r>
        <w:rPr>
          <w:bCs/>
          <w:b/>
        </w:rPr>
        <w:t xml:space="preserve">Optometrist</w:t>
      </w:r>
      <w:r>
        <w:t xml:space="preserve"> </w:t>
      </w:r>
      <w:r>
        <w:t xml:space="preserve">is a cornerstone of healthcare in</w:t>
      </w:r>
      <w:r>
        <w:t xml:space="preserve"> </w:t>
      </w:r>
      <w:r>
        <w:rPr>
          <w:bCs/>
          <w:b/>
        </w:rPr>
        <w:t xml:space="preserve">Australia Melbourne</w:t>
      </w:r>
      <w:r>
        <w:t xml:space="preserve">. Through rigorous education , robust regulatory oversight , and an expanding scope of practice, optometrists provide essential services that protect vision and detect systemic diseases. The unique demographic and environmental factors present in</w:t>
      </w:r>
      <w:r>
        <w:t xml:space="preserve"> </w:t>
      </w:r>
      <w:r>
        <w:rPr>
          <w:bCs/>
          <w:b/>
        </w:rPr>
        <w:t xml:space="preserve">Australia Melbourne</w:t>
      </w:r>
      <w:r>
        <w:t xml:space="preserve"> </w:t>
      </w:r>
      <w:r>
        <w:t xml:space="preserve">necessitate a high level of clinical competence and adaptability from practitioners in this field. As technology advances and healthcare demands evolve, the role of the optometrist will continue to grow in significance. Ensuring that all residents of</w:t>
      </w:r>
      <w:r>
        <w:t xml:space="preserve"> </w:t>
      </w:r>
      <w:r>
        <w:rPr>
          <w:bCs/>
          <w:b/>
        </w:rPr>
        <w:t xml:space="preserve">Australia Melbourne</w:t>
      </w:r>
      <w:r>
        <w:t xml:space="preserve"> </w:t>
      </w:r>
      <w:r>
        <w:t xml:space="preserve">have access to qualified optometric care is vital for maintaining public health standards. Therefore, recognizing and supporting the professional development of</w:t>
      </w:r>
      <w:r>
        <w:t xml:space="preserve"> </w:t>
      </w:r>
      <w:r>
        <w:rPr>
          <w:bCs/>
          <w:b/>
        </w:rPr>
        <w:t xml:space="preserve">Optometrist</w:t>
      </w:r>
      <w:r>
        <w:t xml:space="preserve"> </w:t>
      </w:r>
      <w:r>
        <w:t xml:space="preserve">professionals remains a priority for policymakers , healthcare administrators , and the community at large within this vibrant Australian city .</w:t>
      </w:r>
    </w:p>
    <w:p>
      <w:pPr>
        <w:pStyle w:val="BodyText"/>
      </w:pPr>
      <w:r>
        <w:t xml:space="preserve">References</w:t>
      </w:r>
    </w:p>
    <w:p>
      <w:pPr>
        <w:numPr>
          <w:ilvl w:val="0"/>
          <w:numId w:val="1001"/>
        </w:numPr>
        <w:pStyle w:val="Compact"/>
      </w:pPr>
      <w:r>
        <w:t xml:space="preserve">Australian Health Practitioner Regulation Agency . ( 2023 ). Optometry Board of Australia : Standards for Registration .</w:t>
      </w:r>
    </w:p>
    <w:p>
      <w:pPr>
        <w:numPr>
          <w:ilvl w:val="0"/>
          <w:numId w:val="1001"/>
        </w:numPr>
        <w:pStyle w:val="Compact"/>
      </w:pPr>
      <w:r>
        <w:t xml:space="preserve">University of Melbourne School of Medicine . ( 2024 ). Doctor of Optometry Program Overview.</w:t>
      </w:r>
    </w:p>
    <w:p>
      <w:pPr>
        <w:numPr>
          <w:ilvl w:val="0"/>
          <w:numId w:val="1001"/>
        </w:numPr>
        <w:pStyle w:val="Compact"/>
      </w:pPr>
      <w:r>
        <w:t xml:space="preserve">Vision Australia Council on Aging . ( 2023 ). Eye Health in Urban Australian Populations: A Report on Trends in Melbourne.</w:t>
      </w:r>
    </w:p>
    <w:p>
      <w:pPr>
        <w:numPr>
          <w:ilvl w:val="0"/>
          <w:numId w:val="1001"/>
        </w:numPr>
        <w:pStyle w:val="Compact"/>
      </w:pPr>
      <w:r>
        <w:t xml:space="preserve">Royal Australian and New Zealand College of Ophthalmologists . ( 2024 ). Collaborative Care Models in Optometry and Ophthalmology.</w:t>
      </w:r>
    </w:p>
    <w:p>
      <w:pPr>
        <w:pStyle w:val="FirstParagraph"/>
      </w:pPr>
      <w:r>
        <w:t xml:space="preserv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Scope of the Optometrist in Australia Melbourne</dc:title>
  <dc:creator/>
  <dc:language>en</dc:language>
  <cp:keywords/>
  <dcterms:created xsi:type="dcterms:W3CDTF">2026-07-29T08:36:19Z</dcterms:created>
  <dcterms:modified xsi:type="dcterms:W3CDTF">2026-07-29T08:36:19Z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