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Belgium</w:t>
      </w:r>
      <w:r>
        <w:t xml:space="preserve"> </w:t>
      </w:r>
      <w:r>
        <w:t xml:space="preserve">Brussels</w:t>
      </w:r>
    </w:p>
    <w:bookmarkStart w:id="28" w:name="X90501231d9fd6d3e1de8c75ddff40fb6db25b5a"/>
    <w:p>
      <w:pPr>
        <w:pStyle w:val="Heading1"/>
      </w:pPr>
      <w:r>
        <w:t xml:space="preserve">The Role and Evolution of the Optometrist in Belgium Brussels</w:t>
      </w:r>
    </w:p>
    <w:p>
      <w:pPr>
        <w:pStyle w:val="FirstParagraph"/>
      </w:pPr>
      <w:r>
        <w:t xml:space="preserve">A Term Paper on Professional Practice, Regulatory Frameworks, and Public Health Impact</w:t>
      </w:r>
    </w:p>
    <w:bookmarkStart w:id="20" w:name="author-note"/>
    <w:p>
      <w:pPr>
        <w:pStyle w:val="Heading2"/>
      </w:pPr>
      <w:r>
        <w:t xml:space="preserve">Author Note</w:t>
      </w:r>
    </w:p>
    <w:p>
      <w:pPr>
        <w:pStyle w:val="FirstParagraph"/>
      </w:pPr>
      <w:r>
        <w:t xml:space="preserve">This document serves as a comprehensive term paper analyzing the professional landscape of the Optometrist within the specific regulatory and geographic context of Belgium Brussels. The analysis considers historical evolution, legal frameworks, clinical responsibilities, and future challenges.</w:t>
      </w:r>
    </w:p>
    <w:bookmarkEnd w:id="20"/>
    <w:bookmarkStart w:id="21" w:name="introduction"/>
    <w:p>
      <w:pPr>
        <w:pStyle w:val="Heading2"/>
      </w:pPr>
      <w:r>
        <w:t xml:space="preserve">Introduction</w:t>
      </w:r>
    </w:p>
    <w:p>
      <w:pPr>
        <w:pStyle w:val="FirstParagraph"/>
      </w:pPr>
      <w:r>
        <w:t xml:space="preserve">The preservation of visual health is a cornerstone of public well-being in any modern society. Within this framework, the Optometrist has emerged as a critical healthcare provider specializing in the examination, diagnosis, treatment, and rehabilitation of disorders of vision and visual system. However, the scope and authority of this profession are not uniform globally; they are deeply influenced by local legislation, healthcare structures, and cultural attitudes toward health care. This term paper focuses specifically on the role of the Optometrist within Belgium Brussels. As a densely populated urban center and the de facto capital of both Belgium and much of Europe, Brussels presents a unique microcosm for analyzing optical practice. It is characterized by a high degree of linguistic diversity, a complex bilingual regulatory environment (French and Dutch), and a sophisticated healthcare infrastructure that integrates private practice with public insurance systems. Understanding the Optometrist’s position in Belgium Brussels requires an examination of how traditional ophthalmic roles have shifted toward specialized optometric care, particularly in response to rising rates of myopia, aging demographics, and diabetes-related eye conditions.</w:t>
      </w:r>
    </w:p>
    <w:bookmarkEnd w:id="21"/>
    <w:bookmarkStart w:id="22" w:name="Xa48c544d710b16543342d689626350c1374b49d"/>
    <w:p>
      <w:pPr>
        <w:pStyle w:val="Heading2"/>
      </w:pPr>
      <w:r>
        <w:t xml:space="preserve">Historical Context and Professional Evolution</w:t>
      </w:r>
    </w:p>
    <w:p>
      <w:pPr>
        <w:pStyle w:val="FirstParagraph"/>
      </w:pPr>
      <w:r>
        <w:t xml:space="preserve">To understand the current status of the Optometrist in Belgium Brussels one must look back at the historical distinction between optical merchants and medical eye care providers. Historically, in Belgium as elsewhere, eyewear was dispensed by opticians who often worked under the loose guidance of ophthalmologists or general practitioners. The concept of "optometry" as a distinct allied health profession with autonomous diagnostic capabilities developed later than in countries such as the United States or Canada.</w:t>
      </w:r>
    </w:p>
    <w:p>
      <w:pPr>
        <w:pStyle w:val="BodyText"/>
      </w:pPr>
      <w:r>
        <w:t xml:space="preserve">In Belgium, the evolution has been gradual. For many years, eye examinations were predominantly viewed as a medical domain reserved for ophthalmologists (medical doctors specializing in eye surgery and disease). However, increasing demand for primary vision care services exposed limitations in the healthcare system, particularly regarding accessibility and cost. This led to a professional redefinition where optometrists began to take on greater responsibility for routine refractive errors and general ocular health assessments. In Belgium Brussels specifically, the urban density has facilitated a faster adoption of these modern optometric models compared to more rural regions of Flanders or Wallonia. The presence of international institutions in Brussels has also raised the profile of preventive eye care among expatriates and diplomatic communities, further driving demand for professional optometric services.</w:t>
      </w:r>
    </w:p>
    <w:bookmarkEnd w:id="22"/>
    <w:bookmarkStart w:id="23" w:name="the-legal-and-regulatory-framework"/>
    <w:p>
      <w:pPr>
        <w:pStyle w:val="Heading2"/>
      </w:pPr>
      <w:r>
        <w:t xml:space="preserve">The Legal and Regulatory Framework</w:t>
      </w:r>
    </w:p>
    <w:p>
      <w:pPr>
        <w:pStyle w:val="FirstParagraph"/>
      </w:pPr>
      <w:r>
        <w:t xml:space="preserve">The practice of an Optometrist in Belgium Brussels is governed by a complex interplay of federal Belgian laws and regional regulations. Belgium operates under a federal system where healthcare is largely managed at the community level, with the Flemish Community (Flanders) and the French Community (Wallonia-Brussels) having significant autonomy over health policies. Consequently, an Optometrist practicing in Brussels must navigate a bilingual regulatory environment.</w:t>
      </w:r>
    </w:p>
    <w:p>
      <w:pPr>
        <w:pStyle w:val="BodyText"/>
      </w:pPr>
      <w:r>
        <w:t xml:space="preserve">In Flanders, optometry has been formally recognized as a protected profession for several years, with strict educational requirements and continuing education mandates. In the French-speaking regions and Brussels, the recognition process has historically been more fragmented but is steadily moving toward standardization. The title "Optometrist" is increasingly protected in Brussels through specific decrees that define who may legally perform comprehensive eye exams.</w:t>
      </w:r>
    </w:p>
    <w:p>
      <w:pPr>
        <w:pStyle w:val="BodyText"/>
      </w:pPr>
      <w:r>
        <w:t xml:space="preserve">Furthermore, reimbursement policies play a crucial role. In Belgium Brussels, basic health insurance (mutualities/ziekenfondsen) covers certain aspects of eye care. While routine refraction for adults is often considered an elective service and may require out-of-pocket payment, specific medical conditions diagnosed by an Optometrist or Ophthalmologist can lead to reimbursements. Understanding these nuances is vital for the Optometrist in Brussels, as they must act as both a clinician and a navigator of the Belgian social security system for their patients.</w:t>
      </w:r>
    </w:p>
    <w:bookmarkEnd w:id="23"/>
    <w:bookmarkStart w:id="24" w:name="Xa0ad1a3c65248449279dc7e3cf602bfe4e9e519"/>
    <w:p>
      <w:pPr>
        <w:pStyle w:val="Heading2"/>
      </w:pPr>
      <w:r>
        <w:t xml:space="preserve">Clinical Responsibilities and Scope of Practice</w:t>
      </w:r>
    </w:p>
    <w:p>
      <w:pPr>
        <w:pStyle w:val="FirstParagraph"/>
      </w:pPr>
      <w:r>
        <w:t xml:space="preserve">The core function of an Optometrist in Belgium Brussels involves comprehensive eye examinations. Unlike simple vision tests performed by optical shop staff, these exams assess visual acuity, binocular vision, ocular motility, and the overall health of the eye. The Optometrist is trained to detect early signs of systemic diseases that manifest in the eyes, such as hypertension and diabetes.</w:t>
      </w:r>
    </w:p>
    <w:p>
      <w:pPr>
        <w:pStyle w:val="BodyText"/>
      </w:pPr>
      <w:r>
        <w:t xml:space="preserve">A critical aspect of modern optometric practice in Brussels is myopia management. With urban lifestyles involving increased near-work activities (screens, reading), there is a marked rise in myopia among children and young adults. Optometrists in Brussels are increasingly involved in prescribing specialized contact lenses, orthokeratology, and behavioral interventions to slow myopic progression. This represents a shift from purely corrective care to preventive management.</w:t>
      </w:r>
    </w:p>
    <w:p>
      <w:pPr>
        <w:pStyle w:val="BodyText"/>
      </w:pPr>
      <w:r>
        <w:t xml:space="preserve">Additionally, the diagnosis of dry eye syndrome is a significant part of an Optometrist’s workload in the city environment. Factors such as pollution, air conditioning in office buildings, and screen use contribute to high prevalence rates of ocular surface disease. The Optometrist must be proficient in diagnosing these conditions and prescribing appropriate treatments, including artificial tears, anti-inflammatory drops (where permitted by local regulations), and lifestyle modifications.</w:t>
      </w:r>
    </w:p>
    <w:bookmarkEnd w:id="24"/>
    <w:bookmarkStart w:id="25" w:name="challenges-facing-the-profession"/>
    <w:p>
      <w:pPr>
        <w:pStyle w:val="Heading2"/>
      </w:pPr>
      <w:r>
        <w:t xml:space="preserve">Challenges Facing the Profession</w:t>
      </w:r>
    </w:p>
    <w:p>
      <w:pPr>
        <w:pStyle w:val="FirstParagraph"/>
      </w:pPr>
      <w:r>
        <w:t xml:space="preserve">Despite its growth, the profession of Optometrist in Belgium Brussels faces several challenges. One major issue is public perception. In many traditional segments of Belgian society, there remains a confusion between an "Optician" (who sells glasses) and an "Optometrist" (who performs medical eye exams). Bridging this knowledge gap requires continuous public education and professional advocacy.</w:t>
      </w:r>
    </w:p>
    <w:p>
      <w:pPr>
        <w:pStyle w:val="BodyText"/>
      </w:pPr>
      <w:r>
        <w:t xml:space="preserve">Another challenge is inter-professional collaboration. Clear delineation of roles between Ophthalmologists, Optometrists, and General Practitioners is essential for efficient healthcare delivery. In Brussels, where specialist care can be expensive and wait times long, the role of the Optometrist as a gatekeeper or first-line examiner is crucial but sometimes underutilized by other medical professionals.</w:t>
      </w:r>
    </w:p>
    <w:bookmarkEnd w:id="25"/>
    <w:bookmarkStart w:id="26" w:name="conclusion"/>
    <w:p>
      <w:pPr>
        <w:pStyle w:val="Heading2"/>
      </w:pPr>
      <w:r>
        <w:t xml:space="preserve">Conclusion</w:t>
      </w:r>
    </w:p>
    <w:p>
      <w:pPr>
        <w:pStyle w:val="FirstParagraph"/>
      </w:pPr>
      <w:r>
        <w:t xml:space="preserve">In conclusion, the Optometrist in Belgium Brussels plays an indispensable role in the contemporary healthcare landscape. As urban centers grapple with increasing visual health demands due to lifestyle changes and demographic shifts, the specialized skills of the optometrist are more relevant than ever. While navigating a complex bilingual regulatory environment and overcoming traditional perceptions remain hurdles, the trajectory is clearly toward greater professional autonomy and recognition.</w:t>
      </w:r>
    </w:p>
    <w:p>
      <w:pPr>
        <w:pStyle w:val="BodyText"/>
      </w:pPr>
      <w:r>
        <w:t xml:space="preserve">The future of vision care in Brussels depends on strengthening collaborative networks among healthcare providers, ensuring equitable access to services across all linguistic communities, and adapting educational curricula to meet emerging public health needs. For the Optometrist practicing in this dynamic European capital, success lies not only in technical clinical excellence but also in advocacy for professional status and patient education. By fulfilling these roles effectively, the Optometrist contributes significantly to the overall quality of life for residents of Belgium Brussels.</w:t>
      </w:r>
    </w:p>
    <w:bookmarkEnd w:id="26"/>
    <w:bookmarkStart w:id="27" w:name="references"/>
    <w:p>
      <w:pPr>
        <w:pStyle w:val="Heading2"/>
      </w:pPr>
      <w:r>
        <w:t xml:space="preserve">References</w:t>
      </w:r>
    </w:p>
    <w:p>
      <w:pPr>
        <w:numPr>
          <w:ilvl w:val="0"/>
          <w:numId w:val="1001"/>
        </w:numPr>
        <w:pStyle w:val="Compact"/>
      </w:pPr>
      <w:r>
        <w:rPr>
          <w:bCs/>
          <w:b/>
        </w:rPr>
        <w:t xml:space="preserve">Note:</w:t>
      </w:r>
      <w:r>
        <w:t xml:space="preserve"> </w:t>
      </w:r>
      <w:r>
        <w:t xml:space="preserve">As this is a simulated term paper, specific academic citations are illustrative. In a real-world scenario, references would include decrees from the Flemish and French Communities of Belgium, publications from the Belgian Institute for Health Insurance (INAMI/RIZIV), and peer-reviewed journals on optometric practice in Europe.</w:t>
      </w:r>
    </w:p>
    <w:p>
      <w:pPr>
        <w:numPr>
          <w:ilvl w:val="0"/>
          <w:numId w:val="1001"/>
        </w:numPr>
        <w:pStyle w:val="Compact"/>
      </w:pPr>
      <w:r>
        <w:rPr>
          <w:iCs/>
          <w:i/>
        </w:rPr>
        <w:t xml:space="preserve">Decree on Optometry Practice in Flanders.</w:t>
      </w:r>
    </w:p>
    <w:p>
      <w:pPr>
        <w:numPr>
          <w:ilvl w:val="0"/>
          <w:numId w:val="1001"/>
        </w:numPr>
        <w:pStyle w:val="Compact"/>
      </w:pPr>
      <w:r>
        <w:rPr>
          <w:iCs/>
          <w:i/>
        </w:rPr>
        <w:t xml:space="preserve">Regulations Governing Eye Care Professionals in the Brussels-Capital Region.</w:t>
      </w:r>
    </w:p>
    <w:p>
      <w:pPr>
        <w:numPr>
          <w:ilvl w:val="0"/>
          <w:numId w:val="1001"/>
        </w:numPr>
        <w:pStyle w:val="Compact"/>
      </w:pPr>
      <w:r>
        <w:rPr>
          <w:bCs/>
          <w:b/>
        </w:rPr>
        <w:t xml:space="preserve">Bernard, M. &amp; Smith, J. (2023).</w:t>
      </w:r>
      <w:r>
        <w:t xml:space="preserve"> </w:t>
      </w:r>
      <w:r>
        <w:t xml:space="preserve">"Urban Myopia Trends in European Capitals."</w:t>
      </w:r>
      <w:r>
        <w:t xml:space="preserve"> </w:t>
      </w:r>
      <w:r>
        <w:rPr>
          <w:iCs/>
          <w:i/>
        </w:rPr>
        <w:t xml:space="preserve">Journal of International Optometry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Belgium Brussels</dc:title>
  <dc:creator/>
  <dc:language>en</dc:language>
  <cp:keywords/>
  <dcterms:created xsi:type="dcterms:W3CDTF">2026-07-29T12:41:15Z</dcterms:created>
  <dcterms:modified xsi:type="dcterms:W3CDTF">2026-07-29T12:41:15Z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