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Medellín</w:t>
      </w:r>
    </w:p>
    <w:bookmarkStart w:id="30" w:name="Xd87817b2fdd0ea81180aa0ee29e6729b8ce9440"/>
    <w:p>
      <w:pPr>
        <w:pStyle w:val="Heading1"/>
      </w:pPr>
      <w:r>
        <w:t xml:space="preserve">The Role and Evolution of the Optometrist in Colombia Medellín</w:t>
      </w:r>
    </w:p>
    <w:p>
      <w:pPr>
        <w:pStyle w:val="FirstParagraph"/>
      </w:pPr>
      <w:r>
        <w:rPr>
          <w:bCs/>
          <w:b/>
        </w:rPr>
        <w:t xml:space="preserve">Date:</w:t>
      </w:r>
      <w:r>
        <w:t xml:space="preserve"> </w:t>
      </w:r>
      <w:r>
        <w:t xml:space="preserve">October 26, 2023</w:t>
      </w:r>
      <w:r>
        <w:br/>
      </w:r>
      <w:r>
        <w:rPr>
          <w:bCs/>
          <w:b/>
        </w:rPr>
        <w:t xml:space="preserve">Coursename:</w:t>
      </w:r>
      <w:r>
        <w:t xml:space="preserve">Ophthalmology and Vision Care Systems</w:t>
      </w:r>
      <w:r>
        <w:br/>
      </w:r>
    </w:p>
    <w:p>
      <w:pPr>
        <w:pStyle w:val="BodyText"/>
      </w:pPr>
      <w:r>
        <w:t xml:space="preserve">Institution:: University of Antioquia Contextual Analysis</w:t>
      </w:r>
    </w:p>
    <w:bookmarkStart w:id="20" w:name="abstract"/>
    <w:p>
      <w:pPr>
        <w:pStyle w:val="Heading3"/>
      </w:pPr>
      <w:r>
        <w:t xml:space="preserve">Abstract</w:t>
      </w:r>
    </w:p>
    <w:p>
      <w:pPr>
        <w:pStyle w:val="FirstParagraph"/>
      </w:pPr>
      <w:r>
        <w:t xml:space="preserve">This term paper examines the critical role of the optometrist within the healthcare framework of Colombia, with a specific geographic focus on Medellín. It analyzes the historical development of optometry in this major metropolitan area, current professional standards, and emerging challenges such as digital eye strain and diabetic retinopathy screening. The document argues that integrating specialized optometric services into primary care in Medellín is essential for public health improvement.</w:t>
      </w:r>
    </w:p>
    <w:bookmarkEnd w:id="20"/>
    <w:bookmarkStart w:id="21" w:name="introduction"/>
    <w:p>
      <w:pPr>
        <w:pStyle w:val="Heading2"/>
      </w:pPr>
      <w:r>
        <w:t xml:space="preserve">1. Introduction</w:t>
      </w:r>
    </w:p>
    <w:p>
      <w:pPr>
        <w:pStyle w:val="FirstParagraph"/>
      </w:pPr>
      <w:r>
        <w:t xml:space="preserve">Vision is a fundamental sense that dictates quality of life, educational achievement, and economic productivity. In the rapidly developing urban landscape of Colombia, particularly within the city of Medellín, the demand for specialized vision care has grown exponentially. While ophthalmologists focus on medical and surgical intervention in eye diseases, the optometrist serves as a primary eye health care provider. This term paper explores the multifaceted role of the</w:t>
      </w:r>
      <w:r>
        <w:t xml:space="preserve"> </w:t>
      </w:r>
      <w:r>
        <w:rPr>
          <w:bCs/>
          <w:b/>
        </w:rPr>
        <w:t xml:space="preserve">Optometrist</w:t>
      </w:r>
      <w:r>
        <w:t xml:space="preserve"> </w:t>
      </w:r>
      <w:r>
        <w:t xml:space="preserve">in</w:t>
      </w:r>
      <w:r>
        <w:t xml:space="preserve"> </w:t>
      </w:r>
      <w:r>
        <w:rPr>
          <w:bCs/>
          <w:b/>
        </w:rPr>
        <w:t xml:space="preserve">Colombia Medellín</w:t>
      </w:r>
      <w:r>
        <w:t xml:space="preserve">, highlighting how this profession bridges the gap between basic vision correction and comprehensive ocular health management.</w:t>
      </w:r>
    </w:p>
    <w:p>
      <w:pPr>
        <w:pStyle w:val="BodyText"/>
      </w:pPr>
      <w:r>
        <w:t xml:space="preserve">The city of Medellín, known for its transformation from a troubled past to a modern hub of innovation and culture, presents a unique case study for healthcare service delivery. The integration of advanced technology in private clinics alongside public health initiatives requires skilled professionals who can navigate both sectors. This paper aims to define the scope of practice, regulatory environment, and future trajectory of optometry in this specific region.</w:t>
      </w:r>
    </w:p>
    <w:bookmarkEnd w:id="21"/>
    <w:bookmarkStart w:id="22" w:name="Xe0ef05f9aab026f7d68cc1a445e211950a56130"/>
    <w:p>
      <w:pPr>
        <w:pStyle w:val="Heading2"/>
      </w:pPr>
      <w:r>
        <w:t xml:space="preserve">2. Historical Context and Professional Recognition</w:t>
      </w:r>
    </w:p>
    <w:p>
      <w:pPr>
        <w:pStyle w:val="FirstParagraph"/>
      </w:pPr>
      <w:r>
        <w:t xml:space="preserve">The history of optometry in Colombia is relatively modern compared to European standards, but it has seen rapid professionalization over the last two decades. In Medellín, the center of the Antioquia department’s medical culture, professional colleges began pushing for stricter regulations and university accreditation in the late 1990s and early 2000s. Previously, vision care was often fragmented between general practitioners and optical technicians without rigorous diagnostic oversight.</w:t>
      </w:r>
    </w:p>
    <w:p>
      <w:pPr>
        <w:pStyle w:val="BodyText"/>
      </w:pPr>
      <w:r>
        <w:t xml:space="preserve">The establishment of recognized Optometry programs at universities such as the University of Antioquia (Universidad de Antioquia) and EAFIT marked a turning point. These institutions adopted curricula that emphasized not only refraction but also pathology, pharmacology, and contact lens fitting. This academic rigor was instrumental in gaining legal recognition for the</w:t>
      </w:r>
      <w:r>
        <w:t xml:space="preserve"> </w:t>
      </w:r>
      <w:r>
        <w:rPr>
          <w:bCs/>
          <w:b/>
        </w:rPr>
        <w:t xml:space="preserve">Optometrist</w:t>
      </w:r>
      <w:r>
        <w:t xml:space="preserve"> </w:t>
      </w:r>
      <w:r>
        <w:t xml:space="preserve">as an independent healthcare practitioner in</w:t>
      </w:r>
      <w:r>
        <w:t xml:space="preserve"> </w:t>
      </w:r>
      <w:r>
        <w:rPr>
          <w:bCs/>
          <w:b/>
        </w:rPr>
        <w:t xml:space="preserve">Colombia Medellín</w:t>
      </w:r>
      <w:r>
        <w:t xml:space="preserve">. The Colombian government’s subsequent regulations allowed optometrists to prescribe medications for certain ocular conditions, a significant milestone that elevated their status from mere sellers of glasses to licensed clinicians.</w:t>
      </w:r>
    </w:p>
    <w:bookmarkEnd w:id="22"/>
    <w:bookmarkStart w:id="26" w:name="Xd4f650f58d4a5681d8467481009f4d09f83f55e"/>
    <w:p>
      <w:pPr>
        <w:pStyle w:val="Heading2"/>
      </w:pPr>
      <w:r>
        <w:t xml:space="preserve">3. Scope of Practice and Clinical Responsibilities</w:t>
      </w:r>
    </w:p>
    <w:p>
      <w:pPr>
        <w:pStyle w:val="FirstParagraph"/>
      </w:pPr>
      <w:r>
        <w:t xml:space="preserve">In the current healthcare system of Medellín, the scope of practice for an optometrist is broad and increasingly vital. The primary responsibility involves comprehensive eye examinations to diagnose refractive errors such as myopia, hyperopia, astigmatism, and presbyopia. However, the role extends far beyond prescribing spectacles or contact lenses.</w:t>
      </w:r>
    </w:p>
    <w:bookmarkStart w:id="23" w:name="primary-care-and-screening"/>
    <w:p>
      <w:pPr>
        <w:pStyle w:val="Heading3"/>
      </w:pPr>
      <w:r>
        <w:t xml:space="preserve">3.1 Primary Care and Screening</w:t>
      </w:r>
    </w:p>
    <w:p>
      <w:pPr>
        <w:pStyle w:val="FirstParagraph"/>
      </w:pPr>
      <w:r>
        <w:t xml:space="preserve">The optometrist in Medellín often acts as the first line of defense in detecting systemic diseases. Given the high prevalence of diabetes and hypertension in urban Colombian populations, routine eye exams are crucial for early detection of diabetic retinopathy and hypertensive retinopathy. By identifying these conditions early, optometrists can refer patients to ophthalmologists or primary care physicians, thereby reducing the burden on tertiary hospitals.</w:t>
      </w:r>
    </w:p>
    <w:bookmarkEnd w:id="23"/>
    <w:bookmarkStart w:id="24" w:name="pediatric-vision-care"/>
    <w:p>
      <w:pPr>
        <w:pStyle w:val="Heading3"/>
      </w:pPr>
      <w:r>
        <w:t xml:space="preserve">3.2 Pediatric Vision Care</w:t>
      </w:r>
    </w:p>
    <w:p>
      <w:pPr>
        <w:pStyle w:val="FirstParagraph"/>
      </w:pPr>
      <w:r>
        <w:t xml:space="preserve">In Medellín’s educational sector, there is a growing emphasis on pediatric vision health. Undetected vision problems are frequently misdiagnosed as learning disabilities or attention deficits in school children. Optometrists collaborate with local schools to implement screening programs, ensuring that children have the visual acuity required for academic success. This preventive approach is particularly important in both affluent and underserved communities within the city.</w:t>
      </w:r>
    </w:p>
    <w:bookmarkEnd w:id="24"/>
    <w:bookmarkStart w:id="25" w:name="low-vision-rehabilitation"/>
    <w:p>
      <w:pPr>
        <w:pStyle w:val="Heading3"/>
      </w:pPr>
      <w:r>
        <w:t xml:space="preserve">3.3 Low Vision Rehabilitation</w:t>
      </w:r>
    </w:p>
    <w:p>
      <w:pPr>
        <w:pStyle w:val="FirstParagraph"/>
      </w:pPr>
      <w:r>
        <w:t xml:space="preserve">An often overlooked but critical aspect of optometry in Colombia is low vision care. With an aging population, the demand for rehabilitation services for elderly patients with macular degeneration or glaucoma is rising. Optometrists provide adaptive devices and training to help these individuals maintain independence and quality of life.</w:t>
      </w:r>
    </w:p>
    <w:bookmarkEnd w:id="25"/>
    <w:bookmarkEnd w:id="26"/>
    <w:bookmarkStart w:id="27" w:name="Xf45702818eeaa7b02a3c3cf3e99bb5b852d467c"/>
    <w:p>
      <w:pPr>
        <w:pStyle w:val="Heading2"/>
      </w:pPr>
      <w:r>
        <w:t xml:space="preserve">4. Challenges Facing the Profession in Medellín</w:t>
      </w:r>
    </w:p>
    <w:p>
      <w:pPr>
        <w:pStyle w:val="FirstParagraph"/>
      </w:pPr>
      <w:r>
        <w:t xml:space="preserve">Despite the progress made, optometrists in Colombia Medellín face several systemic challenges. One major issue is health insurance coverage. While many private insurers cover basic vision exams, comprehensive diagnostic tests or specialized treatments may still require out-of-pocket payment, limiting access for lower-income populations.</w:t>
      </w:r>
    </w:p>
    <w:p>
      <w:pPr>
        <w:pStyle w:val="BodyText"/>
      </w:pPr>
      <w:r>
        <w:t xml:space="preserve">Furthermore, there is a persistent challenge regarding public awareness. Many citizens in Medellín still visit optical stores primarily for purchasing frames rather than seeking medical advice. Bridging the cultural gap to encourage regular professional eye exams as a health necessity rather than a commercial transaction remains an ongoing effort for professional associations.</w:t>
      </w:r>
    </w:p>
    <w:p>
      <w:pPr>
        <w:pStyle w:val="BodyText"/>
      </w:pPr>
      <w:r>
        <w:t xml:space="preserve">The rise of digital devices has also introduced new clinical challenges. The "digital eye strain" epidemic affects all demographics in Medellín, leading to increased complaints of dry eyes and headaches. Optometrists must adapt their treatment protocols to include digital hygiene education and specialized lens designs that mitigate blue light exposure and accommodative stress.</w:t>
      </w:r>
    </w:p>
    <w:bookmarkEnd w:id="27"/>
    <w:bookmarkStart w:id="28" w:name="X4ed694f037c4308b6f98cfbc105c23092843510"/>
    <w:p>
      <w:pPr>
        <w:pStyle w:val="Heading2"/>
      </w:pPr>
      <w:r>
        <w:t xml:space="preserve">5. Technological Integration and Future Outlook</w:t>
      </w:r>
    </w:p>
    <w:p>
      <w:pPr>
        <w:pStyle w:val="FirstParagraph"/>
      </w:pPr>
      <w:r>
        <w:t xml:space="preserve">The future of optometry in Colombia Medellín is closely tied to technological advancement. The city has become a regional leader in healthcare technology adoption. Modern optometry clinics in Medellín are increasingly utilizing Optical Coherence Tomography (OCT), fundus cameras, and automated perimetry to provide detailed diagnostic data. This technological integration allows for more accurate monitoring of glaucoma and macular diseases.</w:t>
      </w:r>
    </w:p>
    <w:p>
      <w:pPr>
        <w:pStyle w:val="BodyText"/>
      </w:pPr>
      <w:r>
        <w:t xml:space="preserve">Innovation is also driving the field forward through tele-optometry. In a city with diverse topography, where some neighborhoods are difficult to access, remote consultations can expand the reach of optometric services. Furthermore, artificial intelligence algorithms are beginning to assist in screening retinal images for diabetic changes, enhancing the efficiency and accuracy of screenings performed by optometrists.</w:t>
      </w:r>
    </w:p>
    <w:bookmarkEnd w:id="28"/>
    <w:bookmarkStart w:id="29" w:name="conclusion"/>
    <w:p>
      <w:pPr>
        <w:pStyle w:val="Heading2"/>
      </w:pPr>
      <w:r>
        <w:t xml:space="preserve">6. Conclusion</w:t>
      </w:r>
    </w:p>
    <w:p>
      <w:pPr>
        <w:pStyle w:val="FirstParagraph"/>
      </w:pPr>
      <w:r>
        <w:t xml:space="preserve">The evolution of the optometrist in Colombia Medellín represents a significant advancement in public health infrastructure. From its humble beginnings to its current status as a regulated, specialized healthcare profession, optometry has become indispensable to the well-being of Colombians in this vibrant city.</w:t>
      </w:r>
    </w:p>
    <w:p>
      <w:pPr>
        <w:pStyle w:val="BodyText"/>
      </w:pPr>
      <w:r>
        <w:t xml:space="preserve">As Medellín continues to grow as an economic and cultural center, the role of the optometrist will only expand. It is imperative that policymakers continue to support the integration of vision care into primary health packages and promote educational campaigns that raise awareness about ocular health. By doing so, society will ensure that every citizen has access to clear vision, which is fundamental to their overall health and societal participation.</w:t>
      </w:r>
    </w:p>
    <w:p>
      <w:pPr>
        <w:pStyle w:val="BodyText"/>
      </w:pPr>
      <w:r>
        <w:t xml:space="preserve">In conclusion, the dedication of optometrists in Colombia Medellín not only preserves sight but also contributes significantly to the broader goals of public health equity and disease prevention. The synergy between academic rigor, technological innovation, and community-focused care defines the modern identity of this vital profession.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Colombia Medellín</dc:title>
  <dc:creator/>
  <dc:language>en</dc:language>
  <cp:keywords/>
  <dcterms:created xsi:type="dcterms:W3CDTF">2026-07-29T23:09:32Z</dcterms:created>
  <dcterms:modified xsi:type="dcterms:W3CDTF">2026-07-29T23:09:32Z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