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a7ca831356de2ddf52562e08452c1df2069c47f"/>
    <w:p>
      <w:pPr>
        <w:pStyle w:val="Heading1"/>
      </w:pPr>
      <w:r>
        <w:t xml:space="preserve">A Critical Analysis of Optometric Practice and Public Health Integration in Ethiopia, Addis Ababa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Health and Vision Care Systems</w:t>
      </w:r>
      <w:r>
        <w:br/>
      </w:r>
      <w:r>
        <w:rPr>
          <w:bCs/>
          <w:b/>
        </w:rPr>
        <w:t xml:space="preserve">Focused Region:</w:t>
      </w:r>
      <w:r>
        <w:t xml:space="preserve"> </w:t>
      </w:r>
      <w:r>
        <w:t xml:space="preserve">Ethiopia, Addis Ababa</w:t>
      </w:r>
    </w:p>
    <w:bookmarkStart w:id="20" w:name="abstract"/>
    <w:p>
      <w:pPr>
        <w:pStyle w:val="Heading3"/>
      </w:pPr>
      <w:r>
        <w:t xml:space="preserve">Abstract</w:t>
      </w:r>
    </w:p>
    <w:p>
      <w:pPr>
        <w:pStyle w:val="FirstParagraph"/>
      </w:pPr>
      <w:r>
        <w:t xml:space="preserve">This term paper explores the critical intersection of public health infrastructure, medical education, and ocular care within the context of Ethiopia. Specifically focusing on Ethiopia, Addis Ababa serves as the primary case study due to its status as the diplomatic capital of Africa and its rapidly urbanizing population. The document examines the professional definition of an Optometrist in this region, analyzing how their role has evolved from basic vision correction to comprehensive eye health management. It highlights the significant gap between current service provision and public demand, addressing issues such as refractive errors, diabetic retinopathy screening, and accessibility for low-income populations. Furthermore, it discusses the regulatory frameworks governing Optometrists in Ethiopia and proposes strategic recommendations for enhancing visual health outcomes in Addis Ababa through policy reform and educational expansion.</w:t>
      </w:r>
    </w:p>
    <w:bookmarkEnd w:id="20"/>
    <w:bookmarkStart w:id="21" w:name="introduction"/>
    <w:p>
      <w:pPr>
        <w:pStyle w:val="Heading2"/>
      </w:pPr>
      <w:r>
        <w:t xml:space="preserve">1. Introduction</w:t>
      </w:r>
    </w:p>
    <w:p>
      <w:pPr>
        <w:pStyle w:val="FirstParagraph"/>
      </w:pPr>
      <w:r>
        <w:t xml:space="preserve">Vision is a fundamental sense that dictates an individual's quality of life, educational attainment, and economic productivity. In developing nations, the burden of uncorrected vision impairment remains disproportionately high compared to developed countries. Ethiopia, as one of the most populous nations in Africa with a complex healthcare system undergoing gradual modernization presents unique challenges and opportunities for eye care delivery. At the heart of this sector is the profession of Optometry.</w:t>
      </w:r>
    </w:p>
    <w:p>
      <w:pPr>
        <w:pStyle w:val="BodyText"/>
      </w:pPr>
      <w:r>
        <w:t xml:space="preserve">An</w:t>
      </w:r>
      <w:r>
        <w:t xml:space="preserve"> </w:t>
      </w:r>
      <w:r>
        <w:rPr>
          <w:bCs/>
          <w:b/>
        </w:rPr>
        <w:t xml:space="preserve">Optometrist</w:t>
      </w:r>
      <w:r>
        <w:t xml:space="preserve"> </w:t>
      </w:r>
      <w:r>
        <w:t xml:space="preserve">is a primary eye care professional who diagnoses, treats, and manages diseases involving the eyes and visual system. In many Western contexts, optometrists function similarly to physicians in their respective fields. However, in Ethiopia, the definition and scope of practice for an Optometrist are still being refined within the broader medical hierarchy. This paper argues that strengthening the role of Optometrists is essential for addressing both curable blindness and uncorrected refractive errors, particularly in urban centers like Addis Ababa where disease patterns are shifting.</w:t>
      </w:r>
    </w:p>
    <w:bookmarkEnd w:id="21"/>
    <w:bookmarkStart w:id="22" w:name="the-context-of-eye-health-in-ethiopia"/>
    <w:p>
      <w:pPr>
        <w:pStyle w:val="Heading2"/>
      </w:pPr>
      <w:r>
        <w:t xml:space="preserve">2. The Context of Eye Health in Ethiopia</w:t>
      </w:r>
    </w:p>
    <w:p>
      <w:pPr>
        <w:pStyle w:val="FirstParagraph"/>
      </w:pPr>
      <w:r>
        <w:t xml:space="preserve">Ethiopia faces a dual burden of eye diseases: the persistence of infectious causes of blindness (such as trachoma, though largely controlled) and a rising prevalence of non-communicable diseases leading to visual impairment. Diabetes mellitus is becoming increasingly common in urban Ethiopia, leading to a surge in cases of diabetic retinopathy. Furthermore, with increased life expectancy and changes in lifestyle, age-related conditions such as cataracts and glaucoma are prevalent.</w:t>
      </w:r>
    </w:p>
    <w:p>
      <w:pPr>
        <w:pStyle w:val="BodyText"/>
      </w:pPr>
      <w:r>
        <w:t xml:space="preserve">In this landscape, the traditional model of care often relies heavily on ophthalmologists (medical doctors specializing in eye surgery). However, there is a severe shortage of ophthalmologists relative to the population. This disparity creates a vacuum that an Optometrist is uniquely positioned to fill. While an Ophthalmologist focuses on surgical intervention and complex medical management, the</w:t>
      </w:r>
      <w:r>
        <w:t xml:space="preserve"> </w:t>
      </w:r>
      <w:r>
        <w:rPr>
          <w:bCs/>
          <w:b/>
        </w:rPr>
        <w:t xml:space="preserve">Optometrist</w:t>
      </w:r>
      <w:r>
        <w:t xml:space="preserve"> </w:t>
      </w:r>
      <w:r>
        <w:t xml:space="preserve">provides essential front-line screening, refractive correction (glasses), and early detection of systemic health issues manifested in the eye.</w:t>
      </w:r>
    </w:p>
    <w:bookmarkEnd w:id="22"/>
    <w:bookmarkStart w:id="23" w:name="Xfbf9ff055ac6bf14cf30445e7371827add545d4"/>
    <w:p>
      <w:pPr>
        <w:pStyle w:val="Heading2"/>
      </w:pPr>
      <w:r>
        <w:t xml:space="preserve">3. The Role of the Optometrist in Urban Healthcare</w:t>
      </w:r>
    </w:p>
    <w:p>
      <w:pPr>
        <w:pStyle w:val="FirstParagraph"/>
      </w:pPr>
      <w:r>
        <w:t xml:space="preserve">The role of an Optometrist extends beyond prescribing spectacles. In a robust healthcare system, they serve as gatekeepers to specialized care. For instance, when a patient presents with blurry vision, the Optometrist first determines if the cause is refractive (nearsightedness, farsightedness) or pathological (cataract growth). If the latter is suspected, they refer the patient to an ophthalmologist. This triage system significantly reduces wait times and optimizes resource utilization.</w:t>
      </w:r>
    </w:p>
    <w:p>
      <w:pPr>
        <w:pStyle w:val="BodyText"/>
      </w:pPr>
      <w:r>
        <w:t xml:space="preserve">Moreover, Optometrists play a crucial role in public health campaigns. They are involved in community outreach programs aimed at school children for vision screening. Early detection of amblyopia (lazy eye) or strabismus in children is critical for preventing permanent visual disability. Without trained Optometrists conducting these screenings, many cases go undiagnosed until it is too late to treat effectively.</w:t>
      </w:r>
    </w:p>
    <w:bookmarkEnd w:id="23"/>
    <w:bookmarkStart w:id="26" w:name="focus-case-study-ethiopia-addis-ababa"/>
    <w:p>
      <w:pPr>
        <w:pStyle w:val="Heading2"/>
      </w:pPr>
      <w:r>
        <w:t xml:space="preserve">4. Focus Case Study: Ethiopia, Addis Ababa</w:t>
      </w:r>
    </w:p>
    <w:p>
      <w:pPr>
        <w:pStyle w:val="FirstParagraph"/>
      </w:pPr>
      <w:r>
        <w:t xml:space="preserve">Addis Ababa acts as the epicenter of healthcare innovation and resource allocation in the country. As the headquarters for federal ministries and international health organizations, it possesses better infrastructure than rural regions. However, this concentration also leads to urban-rural disparities in access to care.</w:t>
      </w:r>
    </w:p>
    <w:bookmarkStart w:id="24" w:name="demographic-pressure"/>
    <w:p>
      <w:pPr>
        <w:pStyle w:val="Heading3"/>
      </w:pPr>
      <w:r>
        <w:t xml:space="preserve">4.1 Demographic Pressure</w:t>
      </w:r>
    </w:p>
    <w:p>
      <w:pPr>
        <w:pStyle w:val="FirstParagraph"/>
      </w:pPr>
      <w:r>
        <w:t xml:space="preserve">Addis Ababa is experiencing rapid urbanization. The influx of people into the city increases the density of patients seeking medical attention. In such a high-volume environment, efficiency is key. An</w:t>
      </w:r>
      <w:r>
        <w:t xml:space="preserve"> </w:t>
      </w:r>
      <w:r>
        <w:rPr>
          <w:bCs/>
          <w:b/>
        </w:rPr>
        <w:t xml:space="preserve">Optometrist</w:t>
      </w:r>
      <w:r>
        <w:t xml:space="preserve"> </w:t>
      </w:r>
      <w:r>
        <w:t xml:space="preserve">can handle a higher patient throughput for routine eye exams and refractive corrections compared to an ophthalmologist, who is often stretched thin by surgical backlogs. Therefore, integrating more Optometrists into public hospitals in Addis Ababa would alleviate the pressure on the specialist workforce.</w:t>
      </w:r>
    </w:p>
    <w:bookmarkEnd w:id="24"/>
    <w:bookmarkStart w:id="25" w:name="private-vs.-public-sector-dynamics"/>
    <w:p>
      <w:pPr>
        <w:pStyle w:val="Heading3"/>
      </w:pPr>
      <w:r>
        <w:t xml:space="preserve">4.2 Private vs. Public Sector Dynamics</w:t>
      </w:r>
    </w:p>
    <w:p>
      <w:pPr>
        <w:pStyle w:val="FirstParagraph"/>
      </w:pPr>
      <w:r>
        <w:t xml:space="preserve">In Addis Ababa, there is a growing private eye care sector where many Optometrists operate private clinics. While this improves accessibility for those who can pay, it exacerbates inequality for low-income residents who rely on public health institutions like Tikur Anbessa Specialized Hospital (Black Lion Hospital). There is a critical need to formalize the employment of Optometrists in public facilities to ensure equitable access. The government must recognize the</w:t>
      </w:r>
      <w:r>
        <w:t xml:space="preserve"> </w:t>
      </w:r>
      <w:r>
        <w:rPr>
          <w:bCs/>
          <w:b/>
        </w:rPr>
        <w:t xml:space="preserve">Optometrist</w:t>
      </w:r>
      <w:r>
        <w:t xml:space="preserve"> </w:t>
      </w:r>
      <w:r>
        <w:t xml:space="preserve">not just as an optical dispenser, but as a licensed medical practitioner capable of detecting systemic diseases such as hypertension and diabetes through fundus examination.</w:t>
      </w:r>
    </w:p>
    <w:bookmarkEnd w:id="25"/>
    <w:bookmarkEnd w:id="26"/>
    <w:bookmarkStart w:id="27" w:name="challenges-and-barriers"/>
    <w:p>
      <w:pPr>
        <w:pStyle w:val="Heading2"/>
      </w:pPr>
      <w:r>
        <w:t xml:space="preserve">5. Challenges and Barriers</w:t>
      </w:r>
    </w:p>
    <w:p>
      <w:pPr>
        <w:pStyle w:val="FirstParagraph"/>
      </w:pPr>
      <w:r>
        <w:t xml:space="preserve">Despite the clear need, several barriers hinder the effective deployment of Optometry services in Ethiopia:</w:t>
      </w:r>
    </w:p>
    <w:p>
      <w:pPr>
        <w:numPr>
          <w:ilvl w:val="0"/>
          <w:numId w:val="1001"/>
        </w:numPr>
        <w:pStyle w:val="Compact"/>
      </w:pPr>
      <w:r>
        <w:rPr>
          <w:bCs/>
          <w:b/>
        </w:rPr>
        <w:t xml:space="preserve">Educational Gaps:</w:t>
      </w:r>
      <w:r>
        <w:t xml:space="preserve"> </w:t>
      </w:r>
      <w:r>
        <w:t xml:space="preserve">While there are institutions offering degrees in Optometry (such as those affiliated with Addis Ababa University), the number of graduates is insufficient to meet the national demand. Furthermore, continuous professional development opportunities for practicing Optometrists are limited.</w:t>
      </w:r>
    </w:p>
    <w:p>
      <w:pPr>
        <w:numPr>
          <w:ilvl w:val="0"/>
          <w:numId w:val="1001"/>
        </w:numPr>
        <w:pStyle w:val="Compact"/>
      </w:pPr>
      <w:r>
        <w:rPr>
          <w:bCs/>
          <w:b/>
        </w:rPr>
        <w:t xml:space="preserve">Regulatory Ambiguity:</w:t>
      </w:r>
      <w:r>
        <w:t xml:space="preserve"> </w:t>
      </w:r>
      <w:r>
        <w:t xml:space="preserve">The legal framework defining the exact scope of practice for an</w:t>
      </w:r>
      <w:r>
        <w:t xml:space="preserve"> </w:t>
      </w:r>
      <w:r>
        <w:rPr>
          <w:bCs/>
          <w:b/>
        </w:rPr>
        <w:t xml:space="preserve">Optometrist</w:t>
      </w:r>
      <w:r>
        <w:t xml:space="preserve"> </w:t>
      </w:r>
      <w:r>
        <w:t xml:space="preserve">versus a medical doctor needs clearer enforcement. This ambiguity often leads to jurisdictional conflicts and underutilization of optometric skills in public hospitals.</w:t>
      </w:r>
    </w:p>
    <w:p>
      <w:pPr>
        <w:numPr>
          <w:ilvl w:val="0"/>
          <w:numId w:val="1001"/>
        </w:numPr>
        <w:pStyle w:val="Compact"/>
      </w:pPr>
      <w:r>
        <w:rPr>
          <w:bCs/>
          <w:b/>
        </w:rPr>
        <w:t xml:space="preserve">Affordability:</w:t>
      </w:r>
      <w:r>
        <w:t xml:space="preserve"> </w:t>
      </w:r>
      <w:r>
        <w:t xml:space="preserve">Even in Addis Ababa, the cost of quality eyewear remains high for a significant portion of the population. Public subsidies or insurance schemes covering optical services are largely non-existent for the general populace.</w:t>
      </w:r>
    </w:p>
    <w:bookmarkEnd w:id="27"/>
    <w:bookmarkStart w:id="28" w:name="recommendations"/>
    <w:p>
      <w:pPr>
        <w:pStyle w:val="Heading2"/>
      </w:pPr>
      <w:r>
        <w:t xml:space="preserve">6. Recommendations</w:t>
      </w:r>
    </w:p>
    <w:p>
      <w:pPr>
        <w:pStyle w:val="FirstParagraph"/>
      </w:pPr>
      <w:r>
        <w:t xml:space="preserve">To address these challenges, several strategic actions are recommended:</w:t>
      </w:r>
    </w:p>
    <w:p>
      <w:pPr>
        <w:numPr>
          <w:ilvl w:val="0"/>
          <w:numId w:val="1002"/>
        </w:numPr>
        <w:pStyle w:val="Compact"/>
      </w:pPr>
      <w:r>
        <w:rPr>
          <w:bCs/>
          <w:b/>
        </w:rPr>
        <w:t xml:space="preserve">Educational Expansion:</w:t>
      </w:r>
      <w:r>
        <w:t xml:space="preserve">The Ministry of Health, in collaboration with Addis Ababa University, should increase the intake capacity for Optometry departments. Scholarships should be offered to students committed to serving in public health facilities.</w:t>
      </w:r>
    </w:p>
    <w:p>
      <w:pPr>
        <w:numPr>
          <w:ilvl w:val="0"/>
          <w:numId w:val="1002"/>
        </w:numPr>
        <w:pStyle w:val="Compact"/>
      </w:pPr>
      <w:r>
        <w:rPr>
          <w:bCs/>
          <w:b/>
        </w:rPr>
        <w:t xml:space="preserve">Policy Reform:</w:t>
      </w:r>
      <w:r>
        <w:t xml:space="preserve">The Ethiopian Pharmaceutical and Medical Supplies Authority needs to update regulations to explicitly recognize the medical diagnostic powers of registered</w:t>
      </w:r>
      <w:r>
        <w:t xml:space="preserve"> </w:t>
      </w:r>
      <w:r>
        <w:rPr>
          <w:bCs/>
          <w:b/>
        </w:rPr>
        <w:t xml:space="preserve">Optometrists</w:t>
      </w:r>
      <w:r>
        <w:t xml:space="preserve">. This includes prescribing certain medications for anterior eye conditions, reducing the burden on ophthalmologists.</w:t>
      </w:r>
    </w:p>
    <w:p>
      <w:pPr>
        <w:numPr>
          <w:ilvl w:val="0"/>
          <w:numId w:val="1002"/>
        </w:numPr>
        <w:pStyle w:val="Compact"/>
      </w:pPr>
      <w:r>
        <w:rPr>
          <w:bCs/>
          <w:b/>
        </w:rPr>
        <w:t xml:space="preserve">Public-Private Partnerships:</w:t>
      </w:r>
      <w:r>
        <w:t xml:space="preserve">The government should leverage private Optometry clinics in Addis Ababa through voucher systems or insurance reimbursements to provide services to low-income citizens.</w:t>
      </w:r>
    </w:p>
    <w:p>
      <w:pPr>
        <w:numPr>
          <w:ilvl w:val="0"/>
          <w:numId w:val="1002"/>
        </w:numPr>
        <w:pStyle w:val="Compact"/>
      </w:pPr>
      <w:r>
        <w:rPr>
          <w:bCs/>
          <w:b/>
        </w:rPr>
        <w:t xml:space="preserve">Data Collection:</w:t>
      </w:r>
      <w:r>
        <w:t xml:space="preserve">A robust national registry of eye care providers, including all licensed Optometrists, should be established to better plan resource allocation across Ethiopia.</w:t>
      </w:r>
    </w:p>
    <w:bookmarkEnd w:id="28"/>
    <w:bookmarkStart w:id="29" w:name="conclusion"/>
    <w:p>
      <w:pPr>
        <w:pStyle w:val="Heading2"/>
      </w:pPr>
      <w:r>
        <w:t xml:space="preserve">7. Conclusion</w:t>
      </w:r>
    </w:p>
    <w:p>
      <w:pPr>
        <w:pStyle w:val="FirstParagraph"/>
      </w:pPr>
      <w:r>
        <w:t xml:space="preserve">In conclusion, the integration and empowerment of the Optometrist profession are pivotal for the advancement of public health in Ethiopia. Addis Ababa, with its unique position as a hub of development and diversity, serves as an ideal testing ground for these initiatives. By recognizing the multifaceted role of an</w:t>
      </w:r>
      <w:r>
        <w:t xml:space="preserve"> </w:t>
      </w:r>
      <w:r>
        <w:rPr>
          <w:bCs/>
          <w:b/>
        </w:rPr>
        <w:t xml:space="preserve">Optometrist</w:t>
      </w:r>
      <w:r>
        <w:t xml:space="preserve">—ranging from vision correction to disease screening—the healthcare system can become more efficient, equitable, and responsive to the needs of its citizens.</w:t>
      </w:r>
    </w:p>
    <w:p>
      <w:pPr>
        <w:pStyle w:val="BodyText"/>
      </w:pPr>
      <w:r>
        <w:t xml:space="preserve">The transition from a doctor-centric model to a multidisciplinary team approach is not just a logistical improvement but a moral imperative. For Ethiopia to achieve Sustainable Development Goal 3 (Good Health and Well-being), it must invest in its eye care workforce. Strengthening the role of Optometrists will ensure that millions of Ethiopians, particularly in urban centers like Addis Ababa, can see clearly, learn effectively, and work productively.</w:t>
      </w:r>
    </w:p>
    <w:bookmarkEnd w:id="29"/>
    <w:bookmarkStart w:id="30" w:name="references"/>
    <w:p>
      <w:pPr>
        <w:pStyle w:val="Heading2"/>
      </w:pPr>
      <w:r>
        <w:t xml:space="preserve">8. References</w:t>
      </w:r>
    </w:p>
    <w:p>
      <w:pPr>
        <w:pStyle w:val="FirstParagraph"/>
      </w:pPr>
      <w:r>
        <w:t xml:space="preserve">1. World Health Organization. (2019). *Global Report on Vision*. Geneva: WHO.</w:t>
      </w:r>
      <w:r>
        <w:br/>
      </w:r>
      <w:r>
        <w:t xml:space="preserve">2. Ministry of Health Ethiopia. (National Blindness and Visual Impairment Survey).</w:t>
      </w:r>
      <w:r>
        <w:br/>
      </w:r>
      <w:r>
        <w:t xml:space="preserve">3. Addis Ababa University, College of Health Sciences, School of Medicine.</w:t>
      </w:r>
      <w:r>
        <w:br/>
      </w:r>
      <w:r>
        <w:t xml:space="preserve">4. Ghebremeskel, K., et al. (2016). "Vision impairment in the African region: a systematic review."</w:t>
      </w:r>
      <w:r>
        <w:t xml:space="preserve"> </w:t>
      </w:r>
      <w:r>
        <w:rPr>
          <w:iCs/>
          <w:i/>
        </w:rPr>
        <w:t xml:space="preserve">BMC Ophthalmology</w:t>
      </w:r>
      <w:r>
        <w:t xml:space="preserve">.</w:t>
      </w:r>
      <w:r>
        <w:br/>
      </w:r>
      <w:r>
        <w:t xml:space="preserve">5. Ethiopian Optometry Association Guidelines on Scope of Practice and Professional Ethics.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Optometry in Ethiopia, Addis Ababa</dc:title>
  <dc:creator/>
  <cp:keywords/>
  <dcterms:created xsi:type="dcterms:W3CDTF">2026-07-29T08:38:44Z</dcterms:created>
  <dcterms:modified xsi:type="dcterms:W3CDTF">2026-07-29T08:38:44Z</dcterms:modified>
</cp:coreProperties>
</file>

<file path=docProps/custom.xml><?xml version="1.0" encoding="utf-8"?>
<Properties xmlns="http://schemas.openxmlformats.org/officeDocument/2006/custom-properties" xmlns:vt="http://schemas.openxmlformats.org/officeDocument/2006/docPropsVTypes"/>
</file>