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p>
    <w:bookmarkStart w:id="26" w:name="Xedd72fe3fe0e7772492ef394a545b602b4babc2"/>
    <w:p>
      <w:pPr>
        <w:pStyle w:val="Heading1"/>
      </w:pPr>
      <w:r>
        <w:t xml:space="preserve">The Evolving Role of the Optometrist in Ghana Accra</w:t>
      </w:r>
    </w:p>
    <w:p>
      <w:pPr>
        <w:pStyle w:val="FirstParagraph"/>
      </w:pPr>
      <w:r>
        <w:rPr>
          <w:u w:val="single"/>
          <w:bCs/>
          <w:b/>
        </w:rPr>
        <w:t xml:space="preserve">Abstract:</w:t>
      </w:r>
      <w:r>
        <w:br/>
      </w:r>
      <w:r>
        <w:t xml:space="preserve">This term paper explores the critical function of the optometrist within the contemporary healthcare landscape of Ghana Accra. As urbanization accelerates and lifestyle diseases become more prevalent, the demand for specialized vision care has surged. This document analyzes the scope of practice for an Optometrist, examining their role in primary eye care, disease management, and public health education within Ghana Accra. Furthermore, it addresses the challenges faced by practitioners in this region and proposes strategic pathways for integrating optometric services into the broader national health framework to ensure equitable access for all citizens.</w:t>
      </w:r>
    </w:p>
    <w:bookmarkStart w:id="20" w:name="introduction"/>
    <w:p>
      <w:pPr>
        <w:pStyle w:val="Heading2"/>
      </w:pPr>
      <w:r>
        <w:t xml:space="preserve">1. Introduction</w:t>
      </w:r>
    </w:p>
    <w:p>
      <w:pPr>
        <w:pStyle w:val="FirstParagraph"/>
      </w:pPr>
      <w:r>
        <w:t xml:space="preserve">In the bustling metropolis of Ghana Accra, where traditional lifestyles merge rapidly with modern urban demands, healthcare infrastructure faces significant pressure to adapt. Among the various specialized fields contributing to public health, optometry stands out as a vital yet often underutilized resource. An Optometrist is not merely a prescriber of glasses; they are primary eye care providers tasked with diagnosing, managing, and treating disorders of the visual system and associated structures of the eye. In the context of Ghana Accra, where population density is high and access to specialized medical specialists can be limited for lower-income demographics, the Optometrist serves as a crucial first line of defense in ocular health.</w:t>
      </w:r>
    </w:p>
    <w:p>
      <w:pPr>
        <w:pStyle w:val="BodyText"/>
      </w:pPr>
      <w:r>
        <w:t xml:space="preserve">This term paper aims to dissect the multifaceted role of the Optometrist in Ghana Accra. It seeks to understand how these professionals navigate the unique socio-economic and environmental factors of Ghana Accra while striving to improve visual outcomes for the population. By examining current practices, challenges, and future potentials, this document provides a comprehensive overview of why supporting and expanding optometric services is essential for the holistic development of Ghana Accra.</w:t>
      </w:r>
    </w:p>
    <w:bookmarkEnd w:id="20"/>
    <w:bookmarkStart w:id="21" w:name="X3b407828f247ac41e0345a490b6f0497e32a8be"/>
    <w:p>
      <w:pPr>
        <w:pStyle w:val="Heading2"/>
      </w:pPr>
      <w:r>
        <w:t xml:space="preserve">2. The Scope of Practice: Beyond Vision Correction</w:t>
      </w:r>
    </w:p>
    <w:p>
      <w:pPr>
        <w:pStyle w:val="FirstParagraph"/>
      </w:pPr>
      <w:r>
        <w:t xml:space="preserve">The definition of an Optometrist extends far beyond simple refraction. In Ghana Accra, a qualified Optometrist is trained to perform comprehensive eye examinations that detect not only refractive errors—such as myopia, hyperopia, and astigmatism—but also early signs of serious ocular diseases like glaucoma, cataracts, and diabetic retinopathy. Given the rising prevalence of non-communicable diseases in Ghana Accra due to changing dietary habits and increased sedentary lifestyles among its residents, the role of the Optometrist in detecting systemic conditions through ocular signs has never been more pertinent.</w:t>
      </w:r>
    </w:p>
    <w:p>
      <w:pPr>
        <w:pStyle w:val="BodyText"/>
      </w:pPr>
      <w:r>
        <w:t xml:space="preserve">Furthermore, Optometrists play a significant role in pediatric eye care. In schools across Ghana Accra, screening programs led by Optometrists can identify vision problems early, thereby improving educational outcomes. Children who suffer from undetected vision issues often struggle academically; thus, the intervention of an Optometrist becomes a tool for social and economic empowerment. Additionally, with the increasing exposure to digital screens in the professional hubs of Ghana Accra, there is a growing need for professionals who can address computer vision syndrome and other digital eye strains.</w:t>
      </w:r>
    </w:p>
    <w:bookmarkEnd w:id="21"/>
    <w:bookmarkStart w:id="22" w:name="X30fbdcbfc3bfef6662759316ed462a25bea2c76"/>
    <w:p>
      <w:pPr>
        <w:pStyle w:val="Heading2"/>
      </w:pPr>
      <w:r>
        <w:t xml:space="preserve">3. Challenges Facing Optometry in Ghana Accra</w:t>
      </w:r>
    </w:p>
    <w:p>
      <w:pPr>
        <w:pStyle w:val="FirstParagraph"/>
      </w:pPr>
      <w:r>
        <w:t xml:space="preserve">Despite the clear benefits, the profession of Optometry in Ghana Accra faces several structural and socioeconomic hurdles. One primary challenge is public awareness. Many residents of Ghana Accra still view eye care as secondary to general medical health, often relying on chemists or general practitioners for initial consultations rather than seeking an Optometrist until vision loss is severe. This late presentation often results in preventable blindness.</w:t>
      </w:r>
    </w:p>
    <w:p>
      <w:pPr>
        <w:pStyle w:val="BodyText"/>
      </w:pPr>
      <w:r>
        <w:rPr>
          <w:bCs/>
          <w:b/>
        </w:rPr>
        <w:t xml:space="preserve">3.1 Economic Barriers</w:t>
      </w:r>
      <w:r>
        <w:br/>
      </w:r>
      <w:r>
        <w:t xml:space="preserve">In Ghana Accra, the cost of high-quality optical equipment and corrective lenses can be prohibitive for the average citizen. While private clinics offer excellent care, they are often located in affluent areas of the city, leaving low-income communities in underserved zones without easy access to an Optometrist. This disparity creates a two-tiered system where vision health is determined by economic status.</w:t>
      </w:r>
    </w:p>
    <w:p>
      <w:pPr>
        <w:pStyle w:val="BodyText"/>
      </w:pPr>
      <w:r>
        <w:rPr>
          <w:bCs/>
          <w:b/>
        </w:rPr>
        <w:t xml:space="preserve">3.2 Infrastructure and Regulation</w:t>
      </w:r>
      <w:r>
        <w:br/>
      </w:r>
      <w:r>
        <w:t xml:space="preserve">The regulatory framework for Optometry in Ghana Accra requires continuous strengthening to ensure that all practitioners adhere to high ethical and clinical standards. There is also a need for better integration between optometric practices and the national health insurance schemes. Currently, many optical services are not fully covered, or the reimbursement processes are cumbersome, discouraging both patients and providers.</w:t>
      </w:r>
    </w:p>
    <w:bookmarkEnd w:id="22"/>
    <w:bookmarkStart w:id="23" w:name="Xb7cd610e94348306c5ea3c6d447bc6f5467880b"/>
    <w:p>
      <w:pPr>
        <w:pStyle w:val="Heading2"/>
      </w:pPr>
      <w:r>
        <w:t xml:space="preserve">4. The Strategic Importance of Ghana Accra as a Hub</w:t>
      </w:r>
    </w:p>
    <w:p>
      <w:pPr>
        <w:pStyle w:val="FirstParagraph"/>
      </w:pPr>
      <w:r>
        <w:t xml:space="preserve">Ghana Accra serves as the economic and administrative heart of the nation. Its status as a hub for international business, tourism, and diplomacy means that it attracts diverse populations with varying eye care needs. For instance, expatriates and tourists may require specialized contacts or emergency care for ocular trauma. Simultaneously, local residents benefit from having access to world-class training facilities where advanced techniques in Optometry are taught.</w:t>
      </w:r>
    </w:p>
    <w:p>
      <w:pPr>
        <w:pStyle w:val="BodyText"/>
      </w:pPr>
      <w:r>
        <w:t xml:space="preserve">The concentration of medical institutions in Ghana Accra allows for collaborative opportunities between Optometrists, ophthalmologists, and public health officials. This synergy is crucial for developing community-based eye care programs. For example, joint initiatives can be launched to screen elderly populations in Ghana Accra for age-related macular degeneration and cataracts, thereby reducing the burden on surgical hospitals.</w:t>
      </w:r>
    </w:p>
    <w:bookmarkEnd w:id="23"/>
    <w:bookmarkStart w:id="24" w:name="recommendations-and-future-directions"/>
    <w:p>
      <w:pPr>
        <w:pStyle w:val="Heading2"/>
      </w:pPr>
      <w:r>
        <w:t xml:space="preserve">5. Recommendations and Future Directions</w:t>
      </w:r>
    </w:p>
    <w:p>
      <w:pPr>
        <w:pStyle w:val="FirstParagraph"/>
      </w:pPr>
      <w:r>
        <w:t xml:space="preserve">To fully realize the potential of Optometry in Ghana Accra, several strategic actions must be taken. First, there should be a robust public awareness campaign educating citizens on the preventive role of an Optometrist. Campaigns should emphasize that regular eye exams are as important as annual physical check-ups.</w:t>
      </w:r>
    </w:p>
    <w:p>
      <w:pPr>
        <w:pStyle w:val="BodyText"/>
      </w:pPr>
      <w:r>
        <w:t xml:space="preserve">Secondly, the government and private sector in Ghana Accra must collaborate to subsidize vision care for vulnerable groups. Integrating optometric services into basic health teams could significantly improve accessibility. Training programs should focus on rural-urban migration patterns, ensuring that Optometrists are deployed strategically across different districts of Ghana Accra.</w:t>
      </w:r>
    </w:p>
    <w:p>
      <w:pPr>
        <w:pStyle w:val="BodyText"/>
      </w:pPr>
      <w:r>
        <w:t xml:space="preserve">Finally, technology should be leveraged to bridge the gap between patients and practitioners. Tele-optometry initiatives can allow an Optometrist in a central clinic in Ghana Accra to consult with remote areas or follow up with patients efficiently, ensuring continuity of care.</w:t>
      </w:r>
    </w:p>
    <w:bookmarkEnd w:id="24"/>
    <w:bookmarkStart w:id="25" w:name="conclusion"/>
    <w:p>
      <w:pPr>
        <w:pStyle w:val="Heading2"/>
      </w:pPr>
      <w:r>
        <w:t xml:space="preserve">6. Conclusion</w:t>
      </w:r>
    </w:p>
    <w:p>
      <w:pPr>
        <w:pStyle w:val="FirstParagraph"/>
      </w:pPr>
      <w:r>
        <w:t xml:space="preserve">In conclusion, the Optometrist plays a pivotal role in maintaining the health and productivity of the population in Ghana Accra. As a primary eye care provider, they address immediate visual needs while contributing to long-term public health goals by managing chronic diseases and preventing blindness. However, realizing this potential requires overcoming economic barriers, enhancing public awareness, and strengthening regulatory frameworks.</w:t>
      </w:r>
    </w:p>
    <w:p>
      <w:pPr>
        <w:pStyle w:val="BodyText"/>
      </w:pPr>
      <w:r>
        <w:t xml:space="preserve">Ghana Accra stands at a crossroads where investing in human capital includes investing in vision health. By empowering Optometrists with the necessary resources and recognition, Ghana Accra can foster a healthier workforce and a more inclusive society. The future of eye care in this vibrant city depends on the collaborative efforts of policymakers, healthcare providers, and the community to ensure that every individual has access to the expertise of an Optometrist.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Ghana Accra</dc:title>
  <dc:creator/>
  <cp:keywords/>
  <dcterms:created xsi:type="dcterms:W3CDTF">2026-07-29T05:10:16Z</dcterms:created>
  <dcterms:modified xsi:type="dcterms:W3CDTF">2026-07-29T05:10:16Z</dcterms:modified>
</cp:coreProperties>
</file>

<file path=docProps/custom.xml><?xml version="1.0" encoding="utf-8"?>
<Properties xmlns="http://schemas.openxmlformats.org/officeDocument/2006/custom-properties" xmlns:vt="http://schemas.openxmlformats.org/officeDocument/2006/docPropsVTypes"/>
</file>