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b58633003811eeed5fd3da0fdebf44b03328c4f"/>
    <w:p>
      <w:pPr>
        <w:pStyle w:val="Heading1"/>
      </w:pPr>
      <w:r>
        <w:t xml:space="preserve">A Critical Analysis of the Optometric Profession in Ivory Coast, Abidjan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p>
    <w:p>
      <w:pPr>
        <w:pStyle w:val="BodyText"/>
      </w:pPr>
      <w:r>
        <w:t xml:space="preserve">Subject:** Public Health and Healthcare Professional Regulation</w:t>
      </w:r>
    </w:p>
    <w:bookmarkEnd w:id="20"/>
    <w:bookmarkStart w:id="21" w:name="i.-introduction"/>
    <w:p>
      <w:pPr>
        <w:pStyle w:val="Heading1"/>
      </w:pPr>
      <w:r>
        <w:t xml:space="preserve">I. Introduction</w:t>
      </w:r>
    </w:p>
    <w:p>
      <w:pPr>
        <w:pStyle w:val="FirstParagraph"/>
      </w:pPr>
      <w:r>
        <w:t xml:space="preserve">Vision is a fundamental sense that dictates the quality of life, educational achievement, and economic productivity of individuals. Despite its critical importance, visual impairment remains a significant public health challenge in many developing nations. In this context, the role of the</w:t>
      </w:r>
      <w:r>
        <w:t xml:space="preserve"> </w:t>
      </w:r>
      <w:r>
        <w:rPr>
          <w:bCs/>
          <w:b/>
        </w:rPr>
        <w:t xml:space="preserve">Optometrist</w:t>
      </w:r>
      <w:r>
        <w:t xml:space="preserve"> </w:t>
      </w:r>
      <w:r>
        <w:t xml:space="preserve">emerges as a pivotal component in healthcare delivery systems designed to address both refractive errors and ocular diseases. This term paper aims to provide a comprehensive analysis of the current state, challenges, and future prospects of optometry within</w:t>
      </w:r>
      <w:r>
        <w:t xml:space="preserve"> </w:t>
      </w:r>
      <w:r>
        <w:rPr>
          <w:bCs/>
          <w:b/>
        </w:rPr>
        <w:t xml:space="preserve">Ivory Coast Abidjan</w:t>
      </w:r>
      <w:r>
        <w:t xml:space="preserve">. As the economic capital and largest urban center of Côte d'Ivoire, Abidjan serves as a microcosm for understanding the broader healthcare dynamics in West Africa. The intersection of modern medical science with local socioeconomic realities creates a unique environment for the practice of optometry. By examining regulatory frameworks, educational pathways, and market demands, this document seeks to elucidate how</w:t>
      </w:r>
      <w:r>
        <w:t xml:space="preserve"> </w:t>
      </w:r>
      <w:r>
        <w:rPr>
          <w:bCs/>
          <w:b/>
        </w:rPr>
        <w:t xml:space="preserve">Ivory Coast Abidjan</w:t>
      </w:r>
      <w:r>
        <w:t xml:space="preserve"> </w:t>
      </w:r>
      <w:r>
        <w:t xml:space="preserve">is positioning itself to meet the visual health needs of its growing population through professionalized care.</w:t>
      </w:r>
    </w:p>
    <w:bookmarkEnd w:id="21"/>
    <w:bookmarkStart w:id="22" w:name="Xee20382e6691fb13b3dd60628a35db56f9f4712"/>
    <w:p>
      <w:pPr>
        <w:pStyle w:val="Heading1"/>
      </w:pPr>
      <w:r>
        <w:t xml:space="preserve">II. Historical Context and Regulatory Framework</w:t>
      </w:r>
    </w:p>
    <w:p>
      <w:pPr>
        <w:pStyle w:val="FirstParagraph"/>
      </w:pPr>
      <w:r>
        <w:t xml:space="preserve">The practice of optometry in Africa has historically been overshadowed by the dominance of ophthalmology, a medical specialty that requires physicians to diagnose and treat eye diseases surgically or medically. However, the distinction between an ophthalmologist and an</w:t>
      </w:r>
      <w:r>
        <w:t xml:space="preserve"> </w:t>
      </w:r>
      <w:r>
        <w:rPr>
          <w:bCs/>
          <w:b/>
        </w:rPr>
        <w:t xml:space="preserve">Optometrist</w:t>
      </w:r>
      <w:r>
        <w:t xml:space="preserve"> </w:t>
      </w:r>
      <w:r>
        <w:t xml:space="preserve">is crucial for a functional healthcare system. An</w:t>
      </w:r>
      <w:r>
        <w:t xml:space="preserve"> </w:t>
      </w:r>
      <w:r>
        <w:rPr>
          <w:bCs/>
          <w:b/>
        </w:rPr>
        <w:t xml:space="preserve">Optometrist</w:t>
      </w:r>
      <w:r>
        <w:t xml:space="preserve"> </w:t>
      </w:r>
      <w:r>
        <w:t xml:space="preserve">is primarily focused on primary eye care, including vision testing, correction of refractive errors with glasses or contact lenses, and the early detection of ocular abnormalities. In contrast to ophthalmologists who focus heavily on surgery and complex pathology, optometrists serve as the first point of contact for visual health.</w:t>
      </w:r>
    </w:p>
    <w:p>
      <w:pPr>
        <w:pStyle w:val="BodyText"/>
      </w:pPr>
      <w:r>
        <w:t xml:space="preserve">In</w:t>
      </w:r>
      <w:r>
        <w:t xml:space="preserve"> </w:t>
      </w:r>
      <w:r>
        <w:rPr>
          <w:bCs/>
          <w:b/>
        </w:rPr>
        <w:t xml:space="preserve">Ivory Coast Abidjan</w:t>
      </w:r>
      <w:r>
        <w:t xml:space="preserve">, the regulatory landscape is evolving. The profession is governed by specific medical councils and professional bodies that strive to standardize practice. The recognition of optometry as a distinct allied health profession has been a gradual process, influenced by international standards set by organizations such as the World Council of Optometry (WCO). In</w:t>
      </w:r>
      <w:r>
        <w:t xml:space="preserve"> </w:t>
      </w:r>
      <w:r>
        <w:rPr>
          <w:bCs/>
          <w:b/>
        </w:rPr>
        <w:t xml:space="preserve">Ivory Coast Abidjan</w:t>
      </w:r>
      <w:r>
        <w:t xml:space="preserve">, the government has increasingly recognized the need to diversify healthcare providers to alleviate the burden on medical doctors. This shift is evident in recent policy discussions that aim to formally integrate optometric services into the national health insurance scheme (CNPS and AMUCO), thereby expanding access for citizens.</w:t>
      </w:r>
    </w:p>
    <w:bookmarkEnd w:id="22"/>
    <w:bookmarkStart w:id="23" w:name="X30ebea46d1381f142103b935ead5fbe2e8d20b1"/>
    <w:p>
      <w:pPr>
        <w:pStyle w:val="Heading1"/>
      </w:pPr>
      <w:r>
        <w:t xml:space="preserve">III. The Role of Optometry in Urban Healthcare: The Abidjan Context</w:t>
      </w:r>
    </w:p>
    <w:p>
      <w:pPr>
        <w:pStyle w:val="FirstParagraph"/>
      </w:pPr>
      <w:r>
        <w:t xml:space="preserve">Abidjan, as a bustling metropolis with a population exceeding five million, presents unique challenges and opportunities for eye care. The urban density leads to high traffic accidents, occupational hazards, and an aging population prone to age-related macular degeneration and glaucoma. The</w:t>
      </w:r>
      <w:r>
        <w:t xml:space="preserve"> </w:t>
      </w:r>
      <w:r>
        <w:rPr>
          <w:bCs/>
          <w:b/>
        </w:rPr>
        <w:t xml:space="preserve">Optometrist</w:t>
      </w:r>
      <w:r>
        <w:t xml:space="preserve"> </w:t>
      </w:r>
      <w:r>
        <w:t xml:space="preserve">plays a critical role in screening these conditions in the community setting before they require complex surgical intervention by ophthalmologists.</w:t>
      </w:r>
    </w:p>
    <w:p>
      <w:pPr>
        <w:pStyle w:val="BodyText"/>
      </w:pPr>
      <w:r>
        <w:t xml:space="preserve">In the neighborhoods of Plateau, Cocody, and Yopougon, private optometry clinics have proliferated. These establishments not only provide prescription eyewear but also serve as educational hubs for public awareness regarding eye hygiene. The presence of an</w:t>
      </w:r>
      <w:r>
        <w:t xml:space="preserve"> </w:t>
      </w:r>
      <w:r>
        <w:rPr>
          <w:bCs/>
          <w:b/>
        </w:rPr>
        <w:t xml:space="preserve">Optometrist</w:t>
      </w:r>
      <w:r>
        <w:t xml:space="preserve"> </w:t>
      </w:r>
      <w:r>
        <w:t xml:space="preserve">in these urban centers is vital for managing the high prevalence of myopia (nearsightedness) among school-aged children, a condition exacerbated by lifestyle changes and increased screen time. Furthermore, in</w:t>
      </w:r>
      <w:r>
        <w:t xml:space="preserve"> </w:t>
      </w:r>
      <w:r>
        <w:rPr>
          <w:bCs/>
          <w:b/>
        </w:rPr>
        <w:t xml:space="preserve">Ivory Coast Abidjan</w:t>
      </w:r>
      <w:r>
        <w:t xml:space="preserve">, the role of the optometrist extends to diabetic retinopathy screening. With rising rates of diabetes in urban populations, early detection by trained optometric professionals can prevent blindness and reduce long-term healthcare costs.</w:t>
      </w:r>
    </w:p>
    <w:bookmarkEnd w:id="23"/>
    <w:bookmarkStart w:id="24" w:name="Xd758f119d3afc0a32d6257f84298b9662e50e5b"/>
    <w:p>
      <w:pPr>
        <w:pStyle w:val="Heading1"/>
      </w:pPr>
      <w:r>
        <w:t xml:space="preserve">IV. Educational Pathways and Professional Training</w:t>
      </w:r>
    </w:p>
    <w:p>
      <w:pPr>
        <w:pStyle w:val="FirstParagraph"/>
      </w:pPr>
      <w:r>
        <w:t xml:space="preserve">The quality of care provided by an</w:t>
      </w:r>
      <w:r>
        <w:t xml:space="preserve"> </w:t>
      </w:r>
      <w:r>
        <w:rPr>
          <w:bCs/>
          <w:b/>
        </w:rPr>
        <w:t xml:space="preserve">Optometrist</w:t>
      </w:r>
      <w:r>
        <w:t xml:space="preserve"> </w:t>
      </w:r>
      <w:r>
        <w:t xml:space="preserve">is directly linked to the rigor of their training. Historically, optometric education in West Africa relied heavily on foreign qualifications or short-term apprenticeships. However, there has been a significant push toward formalizing higher education in this field within</w:t>
      </w:r>
      <w:r>
        <w:t xml:space="preserve"> </w:t>
      </w:r>
      <w:r>
        <w:rPr>
          <w:bCs/>
          <w:b/>
        </w:rPr>
        <w:t xml:space="preserve">Ivory Coast Abidjan</w:t>
      </w:r>
      <w:r>
        <w:t xml:space="preserve">. Universities and specialized institutes in Abidjan are increasingly collaborating with international partners to develop curricula that meet global standards.</w:t>
      </w:r>
    </w:p>
    <w:p>
      <w:pPr>
        <w:pStyle w:val="BodyText"/>
      </w:pPr>
      <w:r>
        <w:t xml:space="preserve">For an individual aspiring to become an</w:t>
      </w:r>
      <w:r>
        <w:t xml:space="preserve"> </w:t>
      </w:r>
      <w:r>
        <w:rPr>
          <w:bCs/>
          <w:b/>
        </w:rPr>
        <w:t xml:space="preserve">Optometrist</w:t>
      </w:r>
      <w:r>
        <w:t xml:space="preserve"> </w:t>
      </w:r>
      <w:r>
        <w:t xml:space="preserve">in this region, the educational journey typically involves several years of intensive study covering anatomy, physiology, optics, pharmacology (within scope of practice), and clinical skills. The challenge lies in ensuring that local training programs are equipped with modern technology and experienced faculty. In</w:t>
      </w:r>
      <w:r>
        <w:t xml:space="preserve"> </w:t>
      </w:r>
      <w:r>
        <w:rPr>
          <w:bCs/>
          <w:b/>
        </w:rPr>
        <w:t xml:space="preserve">Ivory Coast Abidjan</w:t>
      </w:r>
      <w:r>
        <w:t xml:space="preserve">, the establishment of practical teaching laboratories is essential to bridge the gap between theoretical knowledge and clinical application. Continuous professional development is also encouraged, allowing practitioners to stay updated with advancements in contact lens technology, low vision aids, and pediatric optometry.</w:t>
      </w:r>
    </w:p>
    <w:bookmarkEnd w:id="24"/>
    <w:bookmarkStart w:id="25" w:name="X7c60f0389e38646aee1d5c06a771a60b4736e62"/>
    <w:p>
      <w:pPr>
        <w:pStyle w:val="Heading1"/>
      </w:pPr>
      <w:r>
        <w:t xml:space="preserve">V. Challenges Facing the Optometric Profession</w:t>
      </w:r>
    </w:p>
    <w:p>
      <w:pPr>
        <w:pStyle w:val="FirstParagraph"/>
      </w:pPr>
      <w:r>
        <w:t xml:space="preserve">Despite progress, several barriers hinder the full realization of optometry's potential in</w:t>
      </w:r>
      <w:r>
        <w:t xml:space="preserve"> </w:t>
      </w:r>
      <w:r>
        <w:rPr>
          <w:bCs/>
          <w:b/>
        </w:rPr>
        <w:t xml:space="preserve">Ivory Coast Abidjan</w:t>
      </w:r>
      <w:r>
        <w:t xml:space="preserve">. Firstly, there is often a lack of public awareness regarding the specific roles and capabilities of an</w:t>
      </w:r>
      <w:r>
        <w:t xml:space="preserve"> </w:t>
      </w:r>
      <w:r>
        <w:rPr>
          <w:bCs/>
          <w:b/>
        </w:rPr>
        <w:t xml:space="preserve">Optometrist</w:t>
      </w:r>
      <w:r>
        <w:t xml:space="preserve">. Many patients continue to visit general practitioners or ophthalmologists for routine eye exams, leading to inefficiencies in the healthcare system. Secondly, economic disparities remain a significant issue. While Abidjan has affluent districts with access to high-end optical stores, many residents in peripheral areas lack the financial means for regular eye care. The cost of quality lenses and frames can be prohibitive.</w:t>
      </w:r>
    </w:p>
    <w:p>
      <w:pPr>
        <w:pStyle w:val="BodyText"/>
      </w:pPr>
      <w:r>
        <w:t xml:space="preserve">Additionally, the supply chain for optical products often relies on imports, which can lead to fluctuations in price and availability. Regulatory enforcement regarding the sale of substandard eyewear is also a challenge that requires stronger oversight by local authorities. Addressing these issues requires collaboration between government bodies, professional associations of</w:t>
      </w:r>
      <w:r>
        <w:t xml:space="preserve"> </w:t>
      </w:r>
      <w:r>
        <w:rPr>
          <w:bCs/>
          <w:b/>
        </w:rPr>
        <w:t xml:space="preserve">Optometrist</w:t>
      </w:r>
      <w:r>
        <w:t xml:space="preserve">s, and private sector stakeholders to create affordable solutions and enforce quality standards.</w:t>
      </w:r>
    </w:p>
    <w:bookmarkEnd w:id="25"/>
    <w:bookmarkStart w:id="26" w:name="vi.-future-prospects-and-recommendations"/>
    <w:p>
      <w:pPr>
        <w:pStyle w:val="Heading1"/>
      </w:pPr>
      <w:r>
        <w:t xml:space="preserve">VI. Future Prospects and Recommendations</w:t>
      </w:r>
    </w:p>
    <w:p>
      <w:pPr>
        <w:pStyle w:val="FirstParagraph"/>
      </w:pPr>
      <w:r>
        <w:t xml:space="preserve">The future of optometry in</w:t>
      </w:r>
      <w:r>
        <w:t xml:space="preserve"> </w:t>
      </w:r>
      <w:r>
        <w:rPr>
          <w:bCs/>
          <w:b/>
        </w:rPr>
        <w:t xml:space="preserve">Ivory Coast Abidjan</w:t>
      </w:r>
      <w:r>
        <w:t xml:space="preserve"> </w:t>
      </w:r>
      <w:r>
        <w:t xml:space="preserve">looks promising, driven by demographic growth and increasing health literacy. To maximize the impact of the profession, several strategies should be adopted. First, there must be a stronger emphasis on primary care integration. The government should actively promote the role of the</w:t>
      </w:r>
      <w:r>
        <w:t xml:space="preserve"> </w:t>
      </w:r>
      <w:r>
        <w:rPr>
          <w:bCs/>
          <w:b/>
        </w:rPr>
        <w:t xml:space="preserve">Optometrist</w:t>
      </w:r>
      <w:r>
        <w:t xml:space="preserve"> </w:t>
      </w:r>
      <w:r>
        <w:t xml:space="preserve">as an essential part of community health teams.</w:t>
      </w:r>
    </w:p>
    <w:p>
      <w:pPr>
        <w:pStyle w:val="BodyText"/>
      </w:pPr>
      <w:r>
        <w:t xml:space="preserve">Secondly, digital health solutions offer new avenues for expansion in</w:t>
      </w:r>
      <w:r>
        <w:t xml:space="preserve"> </w:t>
      </w:r>
      <w:r>
        <w:rPr>
          <w:bCs/>
          <w:b/>
        </w:rPr>
        <w:t xml:space="preserve">Ivory Coast Abidjan</w:t>
      </w:r>
      <w:r>
        <w:t xml:space="preserve">. Tele-optometry and mobile screening units can bring services to underserved areas. Training programs should include modules on digital diagnostics and remote patient monitoring. Finally, fostering international partnerships will be key to advancing research and education. By leveraging global expertise while respecting local contexts,</w:t>
      </w:r>
      <w:r>
        <w:t xml:space="preserve"> </w:t>
      </w:r>
      <w:r>
        <w:rPr>
          <w:bCs/>
          <w:b/>
        </w:rPr>
        <w:t xml:space="preserve">Ivory Coast Abidjan</w:t>
      </w:r>
      <w:r>
        <w:t xml:space="preserve"> </w:t>
      </w:r>
      <w:r>
        <w:t xml:space="preserve">can create a model for optometric excellence in West Africa.</w:t>
      </w:r>
    </w:p>
    <w:bookmarkEnd w:id="26"/>
    <w:bookmarkStart w:id="27" w:name="vii.-conclusion"/>
    <w:p>
      <w:pPr>
        <w:pStyle w:val="Heading1"/>
      </w:pPr>
      <w:r>
        <w:t xml:space="preserve">VII. Conclusion</w:t>
      </w:r>
    </w:p>
    <w:p>
      <w:pPr>
        <w:pStyle w:val="FirstParagraph"/>
      </w:pPr>
      <w:r>
        <w:t xml:space="preserve">In conclusion, the profession of the</w:t>
      </w:r>
      <w:r>
        <w:t xml:space="preserve"> </w:t>
      </w:r>
      <w:r>
        <w:rPr>
          <w:bCs/>
          <w:b/>
        </w:rPr>
        <w:t xml:space="preserve">Optometrist</w:t>
      </w:r>
      <w:r>
        <w:t xml:space="preserve"> </w:t>
      </w:r>
      <w:r>
        <w:t xml:space="preserve">is indispensable to the healthcare infrastructure of</w:t>
      </w:r>
      <w:r>
        <w:t xml:space="preserve"> </w:t>
      </w:r>
      <w:r>
        <w:rPr>
          <w:bCs/>
          <w:b/>
        </w:rPr>
        <w:t xml:space="preserve">Ivory Coast Abidjan</w:t>
      </w:r>
      <w:r>
        <w:t xml:space="preserve">. As an urban hub with diverse socioeconomic challenges, Abidjan requires a robust system of primary eye care that can efficiently address both common refractive errors and sight-threatening diseases. The evolution of regulatory frameworks, the formalization of education, and the integration into public health strategies are all critical steps toward this goal. By empowering</w:t>
      </w:r>
      <w:r>
        <w:t xml:space="preserve"> </w:t>
      </w:r>
      <w:r>
        <w:rPr>
          <w:bCs/>
          <w:b/>
        </w:rPr>
        <w:t xml:space="preserve">Optometrist</w:t>
      </w:r>
      <w:r>
        <w:t xml:space="preserve">s to practice at the top of their scope and ensuring equitable access to care,</w:t>
      </w:r>
      <w:r>
        <w:t xml:space="preserve"> </w:t>
      </w:r>
      <w:r>
        <w:rPr>
          <w:bCs/>
          <w:b/>
        </w:rPr>
        <w:t xml:space="preserve">Ivory Coast Abidjan</w:t>
      </w:r>
      <w:r>
        <w:t xml:space="preserve"> </w:t>
      </w:r>
      <w:r>
        <w:t xml:space="preserve">can significantly reduce its burden of preventable blindness. This term paper underscores that investing in optometry is not merely a commercial venture but a vital public health imperative for the sustainable development of the region.</w:t>
      </w:r>
    </w:p>
    <w:bookmarkEnd w:id="27"/>
    <w:bookmarkStart w:id="28" w:name="viii.-references-illustrative"/>
    <w:p>
      <w:pPr>
        <w:pStyle w:val="Heading1"/>
      </w:pPr>
      <w:r>
        <w:t xml:space="preserve">VIII. References (Illustrative)</w:t>
      </w:r>
    </w:p>
    <w:p>
      <w:pPr>
        <w:pStyle w:val="FirstParagraph"/>
      </w:pPr>
      <w:r>
        <w:t xml:space="preserve">- World Health Organization. (2021). *World Report on Vision*.</w:t>
      </w:r>
      <w:r>
        <w:br/>
      </w:r>
      <w:r>
        <w:t xml:space="preserve">- World Council of Optometry. (2020). *Global Status Report on Optometry and Ophthalmic Paramedical Practice*.</w:t>
      </w:r>
      <w:r>
        <w:br/>
      </w:r>
      <w:r>
        <w:t xml:space="preserve">- Ministry of Health and Public Hygiene, Côte d'Ivoire. (2019). *Strategic Plan for the Development of Human Resources for Health*.</w:t>
      </w:r>
      <w:r>
        <w:br/>
      </w:r>
      <w:r>
        <w:t xml:space="preserve">- Local Academic Journals on Healthcare in West Africa.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Optometry in Ivory Coast, Abidjan</dc:title>
  <dc:creator/>
  <dc:language>en</dc:language>
  <cp:keywords/>
  <dcterms:created xsi:type="dcterms:W3CDTF">2026-07-29T19:31:33Z</dcterms:created>
  <dcterms:modified xsi:type="dcterms:W3CDTF">2026-07-29T19:31:33Z</dcterms:modified>
</cp:coreProperties>
</file>

<file path=docProps/custom.xml><?xml version="1.0" encoding="utf-8"?>
<Properties xmlns="http://schemas.openxmlformats.org/officeDocument/2006/custom-properties" xmlns:vt="http://schemas.openxmlformats.org/officeDocument/2006/docPropsVTypes"/>
</file>