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Japan,</w:t>
      </w:r>
      <w:r>
        <w:t xml:space="preserve"> </w:t>
      </w:r>
      <w:r>
        <w:t xml:space="preserve">Tokyo</w:t>
      </w:r>
    </w:p>
    <w:bookmarkStart w:id="29" w:name="Xe3316133349abd6a8866e7e403cd399fcc81759"/>
    <w:p>
      <w:pPr>
        <w:pStyle w:val="Heading1"/>
      </w:pPr>
      <w:r>
        <w:t xml:space="preserve">The Evolving Role of Optometry in Japan, Tokyo:</w:t>
      </w:r>
      <w:r>
        <w:br/>
      </w:r>
      <w:r>
        <w:t xml:space="preserve">A Term Paper on Healthcare Integration and Public Health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Public Health &amp; Vision Sciences</w:t>
      </w:r>
      <w:r>
        <w:br/>
      </w:r>
      <w:r>
        <w:rPr>
          <w:bCs/>
          <w:b/>
        </w:rPr>
        <w:t xml:space="preserve">Subject:</w:t>
      </w:r>
      <w:r>
        <w:t xml:space="preserve"> </w:t>
      </w:r>
      <w:r>
        <w:t xml:space="preserve">International Healthcare Systems Analysis</w:t>
      </w:r>
    </w:p>
    <w:bookmarkStart w:id="20" w:name="abstract"/>
    <w:p>
      <w:pPr>
        <w:pStyle w:val="Heading3"/>
      </w:pPr>
      <w:r>
        <w:t xml:space="preserve">Abstract</w:t>
      </w:r>
    </w:p>
    <w:p>
      <w:pPr>
        <w:pStyle w:val="FirstParagraph"/>
      </w:pPr>
      <w:r>
        <w:t xml:space="preserve">This term paper examines the current status, challenges, and future potential of optometry within the unique healthcare landscape of Japan, specifically focusing on the metropolitan hub of Tokyo. While Japan boasts one of the world's most efficient universal healthcare systems, the distinction between ophthalmology (medical doctors) and optometry (vision care specialists) remains a rigid boundary. This document analyzes how an Optometrist operates in Japan Tokyo, highlighting regulatory hurdles such as prescription restrictions and diagnostic limitations. Furthermore, it explores the growing demand for vision care due to aging demographics and digital eye strain in one of the world's most densely populated urban centers.</w:t>
      </w:r>
    </w:p>
    <w:bookmarkEnd w:id="20"/>
    <w:bookmarkStart w:id="21" w:name="introduction"/>
    <w:p>
      <w:pPr>
        <w:pStyle w:val="Heading2"/>
      </w:pPr>
      <w:r>
        <w:t xml:space="preserve">1. Introduction</w:t>
      </w:r>
    </w:p>
    <w:p>
      <w:pPr>
        <w:pStyle w:val="FirstParagraph"/>
      </w:pPr>
      <w:r>
        <w:t xml:space="preserve">In recent decades, global healthcare systems have begun to recognize the value of multidisciplinary approaches to patient care. Within this context, the role of the Optometrist has gained prominence in Western countries such as the United States and Canada, where they serve as primary eye care providers. However, in Japan Tokyo, a different paradigm exists. Historically, eye health has been exclusively managed by ophthalmologists (medical doctors who can perform surgery and prescribe medication). This term paper aims to dissect the specific position of the Optometrist in Japan Tokyo today.</w:t>
      </w:r>
    </w:p>
    <w:p>
      <w:pPr>
        <w:pStyle w:val="BodyText"/>
      </w:pPr>
      <w:r>
        <w:t xml:space="preserve">The central thesis of this analysis is that while the traditional framework in Japan Tokyo restricts the scope of practice for an Optometrist, rapid societal changes—including an aging population and a technology-driven lifestyle—are creating a compelling need to redefine these boundaries. Understanding the nuances of practicing as an Optometrist in Japan Tokyo requires an examination of legal statutes, cultural perceptions, and economic factors unique to this region.</w:t>
      </w:r>
    </w:p>
    <w:bookmarkEnd w:id="21"/>
    <w:bookmarkStart w:id="22" w:name="X8a94b8cb0a3a98d7ce49bbb0af8b3d7c73f0683"/>
    <w:p>
      <w:pPr>
        <w:pStyle w:val="Heading2"/>
      </w:pPr>
      <w:r>
        <w:t xml:space="preserve">2. The Regulatory Landscape: Ophthalmology vs. Optometry</w:t>
      </w:r>
    </w:p>
    <w:p>
      <w:pPr>
        <w:pStyle w:val="FirstParagraph"/>
      </w:pPr>
      <w:r>
        <w:t xml:space="preserve">To understand the role of an Optometrist in Japan Tokyo, one must first understand the Medical Practitioners' Act of Japan. Currently, there is no specific legal designation for "Optometrist" (Meishiki Renshuin) that grants independent diagnostic rights or prescription privileges comparable to those in North America.</w:t>
      </w:r>
    </w:p>
    <w:p>
      <w:pPr>
        <w:pStyle w:val="BodyText"/>
      </w:pPr>
      <w:r>
        <w:t xml:space="preserve">In the context of Japan Tokyo, most vision care services are provided through Ophthalmology clinics. These facilities are staffed by Medical Doctors who hold a license to practice medicine. Consequently, when a patient in Japan Tokyo visits an eye clinic, they expect medical treatment for diseases such as glaucoma or cataracts. The traditional Optometrist in this region often functions more similarly to an optician—dispensing glasses and contact lenses based on prescriptions written by ophthalmologists.</w:t>
      </w:r>
    </w:p>
    <w:p>
      <w:pPr>
        <w:pStyle w:val="BodyText"/>
      </w:pPr>
      <w:r>
        <w:t xml:space="preserve">This distinction is critical. Unlike in other nations where an Optometrist can diagnose eye diseases and prescribe corrective lenses autonomously, the practitioner acting as an Optometrist in Japan Tokyo faces significant legal constraints. They cannot legally diagnose intraocular pressure abnormalities or prescribe medication for conditions like dry eye syndrome without a referral or collaboration with a licensed ophthalmologist. This regulatory environment creates a unique professional identity that is distinct from the Western definition of an Optometrist.</w:t>
      </w:r>
    </w:p>
    <w:bookmarkEnd w:id="22"/>
    <w:bookmarkStart w:id="23" w:name="demographic-drivers-the-aging-population"/>
    <w:p>
      <w:pPr>
        <w:pStyle w:val="Heading2"/>
      </w:pPr>
      <w:r>
        <w:t xml:space="preserve">3. Demographic Drivers: The Aging Population</w:t>
      </w:r>
    </w:p>
    <w:p>
      <w:pPr>
        <w:pStyle w:val="FirstParagraph"/>
      </w:pPr>
      <w:r>
        <w:t xml:space="preserve">The necessity to reassess the role of vision care specialists in Japan Tokyo is driven largely by demographics. Japan has one of the oldest populations in the world, and this trend is particularly pronounced in Tokyo, which attracts seniors seeking high-quality medical infrastructure. Age-related eye conditions such as age-related macular degeneration (AMD), diabetic retinopathy, and glaucoma are prevalent.</w:t>
      </w:r>
    </w:p>
    <w:p>
      <w:pPr>
        <w:pStyle w:val="BodyText"/>
      </w:pPr>
      <w:r>
        <w:t xml:space="preserve">As the demand for ophthalmological care increases due to this demographic shift, the healthcare system in Japan Tokyo faces a bottleneck. Ophthalmologists are overburdened with managing complex medical cases, leaving little time for routine vision screenings. This creates an opening for expanded roles within the vision care sector. While current laws prevent an Optometrist from replacing the ophthalmologist, there is a growing consensus among health policy experts in Japan Tokyo that integrating optometric services could alleviate pressure on hospitals.</w:t>
      </w:r>
    </w:p>
    <w:p>
      <w:pPr>
        <w:pStyle w:val="BodyText"/>
      </w:pPr>
      <w:r>
        <w:t xml:space="preserve">Furthermore, the elderly population requires frequent updates to their refractive errors. In a busy metropolis like Tokyo, convenience and accessibility are paramount. A more robust optometric framework would allow for quicker adjustments of glasses and contact lenses, improving the quality of life for seniors who rely on clear vision for mobility and independence.</w:t>
      </w:r>
    </w:p>
    <w:bookmarkEnd w:id="23"/>
    <w:bookmarkStart w:id="24" w:name="X2f265e36513aba722f720614efd7bcc1e1f341e"/>
    <w:p>
      <w:pPr>
        <w:pStyle w:val="Heading2"/>
      </w:pPr>
      <w:r>
        <w:t xml:space="preserve">4. Urban Lifestyle Factors: Digital Eye Strain in Tokyo</w:t>
      </w:r>
    </w:p>
    <w:p>
      <w:pPr>
        <w:pStyle w:val="FirstParagraph"/>
      </w:pPr>
      <w:r>
        <w:t xml:space="preserve">Beyond aging demographics, the specific lifestyle of residents in Japan Tokyo contributes to a rising demand for specialized vision care. Tokyo is a hyper-connected urban center where professionals often spend extended hours facing digital screens. The phenomenon known as "Visual Display Terminal (VDT) syndrome" or Computer Vision Syndrome is widespread among office workers in the wards of Chiyoda, Minato, and Shibuya.</w:t>
      </w:r>
    </w:p>
    <w:p>
      <w:pPr>
        <w:pStyle w:val="BodyText"/>
      </w:pPr>
      <w:r>
        <w:t xml:space="preserve">Symptoms include eye fatigue, dryness, blurred vision, and neck pain. While an ophthalmologist treats pathological causes of these symptoms, there is a significant market gap for preventive care and ergonomic vision advice. An Optometrist with training in behavioral optometry could provide specialized solutions for digital eye strain, such as specialized lens coatings or computer-use guidelines.</w:t>
      </w:r>
    </w:p>
    <w:p>
      <w:pPr>
        <w:pStyle w:val="BodyText"/>
      </w:pPr>
      <w:r>
        <w:t xml:space="preserve">However, the current practice model in Japan Tokyo often lacks this nuance. Standard optical shops focus on product sales rather than comprehensive vision therapy or preventive education. As awareness of eye health grows in Tokyo's corporate culture, there is a potential avenue for Optometrists to partner with companies to provide occupational vision health assessments, bridging the gap between medical treatment and daily visual comfort.</w:t>
      </w:r>
    </w:p>
    <w:bookmarkEnd w:id="24"/>
    <w:bookmarkStart w:id="25" w:name="cultural-barriers-and-public-perception"/>
    <w:p>
      <w:pPr>
        <w:pStyle w:val="Heading2"/>
      </w:pPr>
      <w:r>
        <w:t xml:space="preserve">5. Cultural Barriers and Public Perception</w:t>
      </w:r>
    </w:p>
    <w:p>
      <w:pPr>
        <w:pStyle w:val="FirstParagraph"/>
      </w:pPr>
      <w:r>
        <w:t xml:space="preserve">Cultural factors also play a significant role in the practice of optometry in Japan Tokyo. There is a deep-seated trust in medical doctors (Ishi). The term "Optometrist" is not yet widely recognized by the general public as an independent healthcare provider. Instead, vision care providers are often viewed through the lens of retail or secondary service.</w:t>
      </w:r>
    </w:p>
    <w:p>
      <w:pPr>
        <w:pStyle w:val="BodyText"/>
      </w:pPr>
      <w:r>
        <w:t xml:space="preserve">In Japan Tokyo, where patient expectations are high and competition for patients is fierce among ophthalmology clinics, an Optometrist faces challenges in establishing professional authority. Overcoming this requires substantial public education campaigns to clarify the distinction between treating disease (ophthalmology) and optimizing vision function (optometry). Until the Japanese Ministry of Health, Labour and Welfare recognizes a distinct legal status for optometrists with expanded privileges, the role will remain constrained.</w:t>
      </w:r>
    </w:p>
    <w:bookmarkEnd w:id="25"/>
    <w:bookmarkStart w:id="26" w:name="future-prospects-and-recommendations"/>
    <w:p>
      <w:pPr>
        <w:pStyle w:val="Heading2"/>
      </w:pPr>
      <w:r>
        <w:t xml:space="preserve">6. Future Prospects and Recommendations</w:t>
      </w:r>
    </w:p>
    <w:p>
      <w:pPr>
        <w:pStyle w:val="FirstParagraph"/>
      </w:pPr>
      <w:r>
        <w:t xml:space="preserve">The future of optometry in Japan Tokyo lies in collaboration rather than competition. The current model suggests a tripartite system: Ophthalmologists for medical treatment, Optometrists for vision analysis and dispensing, and General Practitioners for overall health.</w:t>
      </w:r>
    </w:p>
    <w:p>
      <w:pPr>
        <w:numPr>
          <w:ilvl w:val="0"/>
          <w:numId w:val="1001"/>
        </w:numPr>
        <w:pStyle w:val="Compact"/>
      </w:pPr>
      <w:r>
        <w:rPr>
          <w:bCs/>
          <w:b/>
        </w:rPr>
        <w:t xml:space="preserve">Lobbying for Legal Recognition:</w:t>
      </w:r>
      <w:r>
        <w:t xml:space="preserve"> </w:t>
      </w:r>
      <w:r>
        <w:t xml:space="preserve">Stakeholders in Japan Tokyo must advocate for the "Optometry Act" to grant licensed Optometrists limited diagnostic rights, specifically regarding intraocular pressure screening and glaucoma monitoring.</w:t>
      </w:r>
    </w:p>
    <w:p>
      <w:pPr>
        <w:numPr>
          <w:ilvl w:val="0"/>
          <w:numId w:val="1001"/>
        </w:numPr>
        <w:pStyle w:val="Compact"/>
      </w:pPr>
      <w:r>
        <w:rPr>
          <w:bCs/>
          <w:b/>
        </w:rPr>
        <w:t xml:space="preserve">Interdisciplinary Training:</w:t>
      </w:r>
      <w:r>
        <w:t xml:space="preserve"> </w:t>
      </w:r>
      <w:r>
        <w:t xml:space="preserve">Educational institutions in Japan Tokyo should introduce curricula that foster communication between ophthalmology students and optometry students, promoting a team-based approach to patient care.</w:t>
      </w:r>
    </w:p>
    <w:p>
      <w:pPr>
        <w:numPr>
          <w:ilvl w:val="0"/>
          <w:numId w:val="1001"/>
        </w:numPr>
        <w:pStyle w:val="Compact"/>
      </w:pPr>
      <w:r>
        <w:rPr>
          <w:bCs/>
          <w:b/>
        </w:rPr>
        <w:t xml:space="preserve">Digital Health Integration:</w:t>
      </w:r>
      <w:r>
        <w:t xml:space="preserve">: Optometrists in Japan Tokyo can leverage telehealth technologies to monitor patients with chronic conditions, reporting data back to ophthalmologists for medical review.</w:t>
      </w:r>
    </w:p>
    <w:bookmarkEnd w:id="26"/>
    <w:bookmarkStart w:id="28" w:name="conclusion"/>
    <w:p>
      <w:pPr>
        <w:pStyle w:val="Heading2"/>
      </w:pPr>
      <w:r>
        <w:t xml:space="preserve">7. Conclusion</w:t>
      </w:r>
    </w:p>
    <w:p>
      <w:pPr>
        <w:pStyle w:val="FirstParagraph"/>
      </w:pPr>
      <w:r>
        <w:t xml:space="preserve">In conclusion, the role of an Optometrist in Japan Tokyo is currently defined by restriction but fueled by necessity. While the legal framework has yet to catch up with international standards, allowing Optometrists full diagnostic and prescriptive autonomy is not yet reality. However, the convergence of an aging society in Japan and the high-stress digital lifestyle in Tokyo creates an undeniable demand for enhanced vision care services.</w:t>
      </w:r>
    </w:p>
    <w:p>
      <w:pPr>
        <w:pStyle w:val="BodyText"/>
      </w:pPr>
      <w:r>
        <w:t xml:space="preserve">To fully realize the potential of optometry in this region, a shift in both legislative policy and public perception is required. By integrating Optometrists into the broader healthcare ecosystem of Japan Tokyo, stakeholders can improve access to care, reduce the burden on medical specialists, and ultimately enhance visual health outcomes for millions of residents. This term paper asserts that the evolution of optometry in Japan Tokyo is not merely a professional ambition but a public health imperative.</w:t>
      </w:r>
    </w:p>
    <w:bookmarkStart w:id="27" w:name="references"/>
    <w:p>
      <w:pPr>
        <w:pStyle w:val="Heading3"/>
      </w:pPr>
      <w:r>
        <w:t xml:space="preserve">References</w:t>
      </w:r>
    </w:p>
    <w:p>
      <w:pPr>
        <w:pStyle w:val="FirstParagraph"/>
      </w:pPr>
      <w:r>
        <w:t xml:space="preserve">1. Ministry of Health, Labour and Welfare Japan. (2022). "Basic Policy on Economic and Fiscal Reform and Structural Reform."</w:t>
      </w:r>
    </w:p>
    <w:p>
      <w:pPr>
        <w:pStyle w:val="BodyText"/>
      </w:pPr>
      <w:r>
        <w:t xml:space="preserve">2. Japanese Society of Ophthalmology. (2021). "Guidelines for the Management of Glaucoma in Clinical Practice."</w:t>
      </w:r>
    </w:p>
    <w:p>
      <w:pPr>
        <w:pStyle w:val="BodyText"/>
      </w:pPr>
      <w:r>
        <w:t xml:space="preserve">3. Tokyo Metropolitan Government Bureau of Health Protection. (2023). "Urban Health Demographics and Vision Care Needs Assessment."</w:t>
      </w:r>
    </w:p>
    <w:p>
      <w:pPr>
        <w:pStyle w:val="BodyText"/>
      </w:pPr>
      <w:r>
        <w:t xml:space="preserve">4. Nakanishi, H., &amp; Sato, T. (2019). "The Gap Between Ophthalmology and Optometry in Japan: A Legal Analysis." Journal of Asian Health Law.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Optometry in Japan, Tokyo</dc:title>
  <dc:creator/>
  <cp:keywords/>
  <dcterms:created xsi:type="dcterms:W3CDTF">2026-07-29T08:55:20Z</dcterms:created>
  <dcterms:modified xsi:type="dcterms:W3CDTF">2026-07-29T08:55:20Z</dcterms:modified>
</cp:coreProperties>
</file>

<file path=docProps/custom.xml><?xml version="1.0" encoding="utf-8"?>
<Properties xmlns="http://schemas.openxmlformats.org/officeDocument/2006/custom-properties" xmlns:vt="http://schemas.openxmlformats.org/officeDocument/2006/docPropsVTypes"/>
</file>