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Kuwait</w:t>
      </w:r>
      <w:r>
        <w:t xml:space="preserve"> </w:t>
      </w:r>
      <w:r>
        <w:t xml:space="preserve">City</w:t>
      </w:r>
    </w:p>
    <w:bookmarkStart w:id="29" w:name="X7d03700226c9ae992150f0ccf3a61faa0644d7a"/>
    <w:p>
      <w:pPr>
        <w:pStyle w:val="Heading1"/>
      </w:pPr>
      <w:r>
        <w:t xml:space="preserve">A Term Paper on the Professional Practice of the Optometrist in Kuwait City</w:t>
      </w:r>
    </w:p>
    <w:p>
      <w:pPr>
        <w:pStyle w:val="FirstParagraph"/>
      </w:pPr>
      <w:r>
        <w:t xml:space="preserve">Submitted in partial fulfillment of academic requirements regarding Healthcare and Vision Sciences</w:t>
      </w:r>
      <w:r>
        <w:br/>
      </w:r>
      <w:r>
        <w:br/>
      </w:r>
      <w:r>
        <w:t xml:space="preserve">Contextual Focus: Kuwait City</w:t>
      </w:r>
    </w:p>
    <w:bookmarkStart w:id="20" w:name="table-of-contents"/>
    <w:p>
      <w:pPr>
        <w:pStyle w:val="Heading2"/>
      </w:pPr>
      <w:r>
        <w:t xml:space="preserve">Table of Contents</w:t>
      </w:r>
    </w:p>
    <w:p>
      <w:pPr>
        <w:pStyle w:val="FirstParagraph"/>
      </w:pPr>
      <w:hyperlink w:anchor="abstract">
        <w:r>
          <w:rPr>
            <w:rStyle w:val="Hyperlink"/>
          </w:rPr>
          <w:t xml:space="preserve">Abstract</w:t>
        </w:r>
      </w:hyperlink>
    </w:p>
    <w:p>
      <w:pPr>
        <w:pStyle w:val="BodyText"/>
      </w:pPr>
      <w:hyperlink w:anchor="introduction">
        <w:r>
          <w:rPr>
            <w:rStyle w:val="Hyperlink"/>
          </w:rPr>
          <w:t xml:space="preserve">Introduction: The Context of Kuwait City</w:t>
        </w:r>
      </w:hyperlink>
    </w:p>
    <w:p>
      <w:pPr>
        <w:pStyle w:val="BodyText"/>
      </w:pPr>
      <w:hyperlink w:anchor="scope-of-practice">
        <w:r>
          <w:rPr>
            <w:rStyle w:val="Hyperlink"/>
          </w:rPr>
          <w:t xml:space="preserve">The Scope of Practice and the Modern Optometrist</w:t>
        </w:r>
      </w:hyperlink>
    </w:p>
    <w:p>
      <w:pPr>
        <w:pStyle w:val="BodyText"/>
      </w:pPr>
      <w:hyperlink w:anchor="healthchallenges">
        <w:r>
          <w:rPr>
            <w:rStyle w:val="Hyperlink"/>
          </w:rPr>
          <w:t xml:space="preserve">Vision Challenges in a Gulf Metropolis</w:t>
        </w:r>
      </w:hyperlink>
    </w:p>
    <w:p>
      <w:pPr>
        <w:pStyle w:val="BodyText"/>
      </w:pPr>
      <w:hyperlink w:anchor="regulation">
        <w:r>
          <w:rPr>
            <w:rStyle w:val="Hyperlink"/>
          </w:rPr>
          <w:t xml:space="preserve">Regulatory Framework and Professional Standards</w:t>
        </w:r>
      </w:hyperlink>
    </w:p>
    <w:p>
      <w:pPr>
        <w:pStyle w:val="BodyText"/>
      </w:pPr>
      <w:hyperlink w:anchor="education">
        <w:r>
          <w:rPr>
            <w:rStyle w:val="Hyperlink"/>
          </w:rPr>
          <w:t xml:space="preserve">Education and Training Pathways</w:t>
        </w:r>
      </w:hyperlink>
    </w:p>
    <w:p>
      <w:pPr>
        <w:numPr>
          <w:ilvl w:val="0"/>
          <w:numId w:val="1001"/>
        </w:numPr>
        <w:pStyle w:val="Compact"/>
      </w:pPr>
      <w:r>
        <w:t xml:space="preserve">National Education in Kuwait City</w:t>
      </w:r>
    </w:p>
    <w:p>
      <w:pPr>
        <w:pStyle w:val="FirstParagraph"/>
      </w:pPr>
      <w:r>
        <w:rPr>
          <w:bCs/>
          <w:b/>
          <w:iCs/>
          <w:i/>
        </w:rPr>
        <w:t xml:space="preserve">-Local Universities</w:t>
      </w:r>
    </w:p>
    <w:bookmarkEnd w:id="20"/>
    <w:bookmarkStart w:id="21" w:name="introduction"/>
    <w:p>
      <w:pPr>
        <w:pStyle w:val="Heading2"/>
      </w:pPr>
      <w:r>
        <w:t xml:space="preserve">1. Introduction: The Context of Kuwait City</w:t>
      </w:r>
    </w:p>
    <w:p>
      <w:pPr>
        <w:pStyle w:val="FirstParagraph"/>
      </w:pPr>
      <w:r>
        <w:t xml:space="preserve">Kuwait City, the capital and largest city of the State of Kuwait, stands as a bustling metropolis characterized by rapid modernization, diverse demographics, and significant technological advancement. Within this dynamic urban landscape, healthcare services play a pivotal role in maintaining the quality of life for residents and expatriates alike. Among the various allied health professions that have gained prominence in recent decades is the</w:t>
      </w:r>
      <w:r>
        <w:t xml:space="preserve"> </w:t>
      </w:r>
      <w:r>
        <w:rPr>
          <w:bCs/>
          <w:b/>
        </w:rPr>
        <w:t xml:space="preserve">Optometrist</w:t>
      </w:r>
      <w:r>
        <w:t xml:space="preserve">. While traditionally viewed merely as eyewear dispensers, optometry has evolved into a comprehensive primary eye care profession essential to both ocular health and overall physical well-being.</w:t>
      </w:r>
    </w:p>
    <w:p>
      <w:pPr>
        <w:pStyle w:val="BodyText"/>
      </w:pPr>
      <w:r>
        <w:t xml:space="preserve">This</w:t>
      </w:r>
      <w:r>
        <w:t xml:space="preserve"> </w:t>
      </w:r>
      <w:r>
        <w:rPr>
          <w:iCs/>
          <w:i/>
        </w:rPr>
        <w:t xml:space="preserve">Term Paper</w:t>
      </w:r>
      <w:r>
        <w:t xml:space="preserve"> </w:t>
      </w:r>
      <w:r>
        <w:t xml:space="preserve">explores the multifaceted role of the</w:t>
      </w:r>
      <w:r>
        <w:t xml:space="preserve"> </w:t>
      </w:r>
      <w:r>
        <w:rPr>
          <w:bCs/>
          <w:b/>
        </w:rPr>
        <w:t xml:space="preserve">Optometrist</w:t>
      </w:r>
      <w:r>
        <w:t xml:space="preserve">, specifically examining their professional impact, clinical responsibilities, and societal importance within the unique socio-geographic context of Kuwait City. Understanding this profession requires an examination of local health policies, cultural attitudes toward vision care, and the specific environmental challenges posed by life in one of the world's warmest cities.</w:t>
      </w:r>
    </w:p>
    <w:bookmarkEnd w:id="21"/>
    <w:bookmarkStart w:id="22" w:name="scope-of-practice"/>
    <w:p>
      <w:pPr>
        <w:pStyle w:val="Heading2"/>
      </w:pPr>
      <w:r>
        <w:t xml:space="preserve">2. The Scope of Practice and the Modern Optometrist</w:t>
      </w:r>
    </w:p>
    <w:p>
      <w:pPr>
        <w:pStyle w:val="FirstParagraph"/>
      </w:pPr>
      <w:r>
        <w:t xml:space="preserve">To accurately understand the significance of an optometrist, one must first define their scope. An</w:t>
      </w:r>
      <w:r>
        <w:t xml:space="preserve"> </w:t>
      </w:r>
      <w:r>
        <w:rPr>
          <w:bCs/>
          <w:b/>
        </w:rPr>
        <w:t xml:space="preserve">optometrist</w:t>
      </w:r>
      <w:r>
        <w:t xml:space="preserve"> </w:t>
      </w:r>
      <w:r>
        <w:t xml:space="preserve">is a healthcare professional who specializes in primary eye care, which includes determining visual acuity, screening for common vision problems (such as nearsightedness and astigmatism), prescribing corrective lenses (glasses or contact lenses), diagnosing eye diseases, and managing certain medical conditions affecting the eyes. Unlike ophthalmologists—who are medical doctors specializing in surgery—optometrists focus on non-surgical diagnosis, management, and prevention of vision loss.</w:t>
      </w:r>
    </w:p>
    <w:p>
      <w:pPr>
        <w:pStyle w:val="BodyText"/>
      </w:pPr>
      <w:r>
        <w:t xml:space="preserve">In Kuwait City, the scope of practice for an optometrist is expanding. As healthcare systems globally shift toward preventive care and early detection models, optometrists serve as the first line of defense against ocular diseases like glaucoma and diabetic retinopathy. In a city with a high prevalence of diabetes—a significant public health concern in the region—the role of the</w:t>
      </w:r>
      <w:r>
        <w:t xml:space="preserve"> </w:t>
      </w:r>
      <w:r>
        <w:rPr>
          <w:bCs/>
          <w:b/>
        </w:rPr>
        <w:t xml:space="preserve">Optometrist</w:t>
      </w:r>
      <w:r>
        <w:t xml:space="preserve"> </w:t>
      </w:r>
      <w:r>
        <w:t xml:space="preserve">in detecting systemic issues through eye examinations is becoming increasingly critical.</w:t>
      </w:r>
    </w:p>
    <w:bookmarkEnd w:id="22"/>
    <w:bookmarkStart w:id="23" w:name="healthchallenges"/>
    <w:p>
      <w:pPr>
        <w:pStyle w:val="Heading2"/>
      </w:pPr>
      <w:r>
        <w:t xml:space="preserve">3. Vision Challenges in a Gulf Metropolis</w:t>
      </w:r>
    </w:p>
    <w:p>
      <w:pPr>
        <w:pStyle w:val="FirstParagraph"/>
      </w:pPr>
      <w:r>
        <w:t xml:space="preserve">The specific environmental conditions of Kuwait City present unique challenges for eye health, further underscoring the necessity of professional optometric care.</w:t>
      </w:r>
    </w:p>
    <w:p>
      <w:pPr>
        <w:numPr>
          <w:ilvl w:val="0"/>
          <w:numId w:val="1002"/>
        </w:numPr>
        <w:pStyle w:val="Compact"/>
      </w:pPr>
      <w:r>
        <w:rPr>
          <w:bCs/>
          <w:b/>
        </w:rPr>
        <w:t xml:space="preserve">Solar Exposure and UV Radiation:</w:t>
      </w:r>
      <w:r>
        <w:t xml:space="preserve"> </w:t>
      </w:r>
      <w:r>
        <w:t xml:space="preserve">Located at a latitude close to the equator, Kuwait City experiences high levels of ultraviolet (UV) radiation year-round. Prolonged exposure to UV rays is a known risk factor for cataracts and macular degeneration. Optometrists in Kuwait play a vital role in educating patients about the importance of UV-protective lenses and sunglasses.</w:t>
      </w:r>
    </w:p>
    <w:p>
      <w:pPr>
        <w:numPr>
          <w:ilvl w:val="0"/>
          <w:numId w:val="1002"/>
        </w:numPr>
        <w:pStyle w:val="Compact"/>
      </w:pPr>
      <w:r>
        <w:rPr>
          <w:bCs/>
          <w:b/>
        </w:rPr>
        <w:t xml:space="preserve">Dust Storms and Air Quality:</w:t>
      </w:r>
      <w:r>
        <w:t xml:space="preserve"> </w:t>
      </w:r>
      <w:r>
        <w:t xml:space="preserve">Periodic dust storms are common in the region. These events exacerbate conditions such as dry eye syndrome, allergic conjunctivitis, and blepharitis. The</w:t>
      </w:r>
      <w:r>
        <w:t xml:space="preserve"> </w:t>
      </w:r>
      <w:r>
        <w:rPr>
          <w:bCs/>
          <w:b/>
        </w:rPr>
        <w:t xml:space="preserve">Optometrist</w:t>
      </w:r>
      <w:r>
        <w:t xml:space="preserve"> </w:t>
      </w:r>
      <w:r>
        <w:t xml:space="preserve">serves as a crucial resource for managing these environmental irritants through lubricating therapies and protective eyewear recommendations.</w:t>
      </w:r>
    </w:p>
    <w:p>
      <w:pPr>
        <w:numPr>
          <w:ilvl w:val="0"/>
          <w:numId w:val="1002"/>
        </w:numPr>
        <w:pStyle w:val="Compact"/>
      </w:pPr>
      <w:r>
        <w:rPr>
          <w:bCs/>
          <w:b/>
        </w:rPr>
        <w:t xml:space="preserve">Digital Eye Strain:</w:t>
      </w:r>
      <w:r>
        <w:t xml:space="preserve"> </w:t>
      </w:r>
      <w:r>
        <w:t xml:space="preserve">Like many major cities globally, Kuwait City has experienced a digital boom. High usage of smartphones, computers, and gaming devices by the population—particularly among the youth in urban centers like Kuwait City—has led to a surge in Computer Vision Syndrome (Digital Eye Strain). Optometrists are essential in prescribing specialized lenses and advising on ergonomics to mitigate these symptoms.</w:t>
      </w:r>
    </w:p>
    <w:bookmarkEnd w:id="23"/>
    <w:bookmarkStart w:id="24" w:name="regulation"/>
    <w:p>
      <w:pPr>
        <w:pStyle w:val="Heading2"/>
      </w:pPr>
      <w:r>
        <w:t xml:space="preserve">4. Regulatory Framework and Professional Standards</w:t>
      </w:r>
    </w:p>
    <w:p>
      <w:pPr>
        <w:pStyle w:val="FirstParagraph"/>
      </w:pPr>
      <w:r>
        <w:t xml:space="preserve">In Kuwait City, the practice of optometry is strictly regulated to ensure patient safety and professional integrity. The primary governing body responsible for licensing healthcare professionals, including optometrists, is the Ministry of Health (MOH). Additionally, private sector practitioners must adhere to guidelines set by relevant municipal authorities and medical councils.</w:t>
      </w:r>
    </w:p>
    <w:p>
      <w:pPr>
        <w:pStyle w:val="BodyText"/>
      </w:pPr>
      <w:r>
        <w:t xml:space="preserve">The term "Optometrist" in this context denotes a licensed practitioner who has met rigorous academic and practical standards. The regulatory environment in Kuwait City requires optometrists to engage in continuous professional development (CPD). This ensures that practitioners remain updated with the latest diagnostic technologies, such as Optical Coherence Tomography (OCT) and automated perimetry, which are becoming standard equipment in major clinics across Kuwait City.</w:t>
      </w:r>
    </w:p>
    <w:bookmarkEnd w:id="24"/>
    <w:bookmarkStart w:id="26" w:name="education"/>
    <w:p>
      <w:pPr>
        <w:pStyle w:val="Heading2"/>
      </w:pPr>
      <w:r>
        <w:t xml:space="preserve">5. Education and Training Pathways</w:t>
      </w:r>
    </w:p>
    <w:p>
      <w:pPr>
        <w:pStyle w:val="FirstParagraph"/>
      </w:pPr>
      <w:r>
        <w:t xml:space="preserve">Becoming an</w:t>
      </w:r>
      <w:r>
        <w:t xml:space="preserve"> </w:t>
      </w:r>
      <w:r>
        <w:rPr>
          <w:bCs/>
          <w:b/>
        </w:rPr>
        <w:t xml:space="preserve">optometrist</w:t>
      </w:r>
      <w:r>
        <w:t xml:space="preserve"> </w:t>
      </w:r>
      <w:r>
        <w:t xml:space="preserve">in the modern era requires extensive education. In the context of Kuwait City, aspiring optometrists generally follow one of two pathways: studying locally or obtaining international qualifications.</w:t>
      </w:r>
    </w:p>
    <w:bookmarkStart w:id="25" w:name="national-education-pathways"/>
    <w:p>
      <w:pPr>
        <w:pStyle w:val="Heading3"/>
      </w:pPr>
      <w:r>
        <w:t xml:space="preserve">National Education Pathways</w:t>
      </w:r>
    </w:p>
    <w:p>
      <w:pPr>
        <w:pStyle w:val="FirstParagraph"/>
      </w:pPr>
      <w:r>
        <w:t xml:space="preserve">In recent years, local universities in Kuwait have expanded their allied health sciences programs. Prospective students often pursue undergraduate degrees in Optometry at recognized institutions within Kuwait City. These academic programs cover critical subjects such as ocular anatomy, physiology of vision, contact lens science, pharmacology (limited to specific therapeutic areas depending on licensing), and binocular vision.</w:t>
      </w:r>
    </w:p>
    <w:p>
      <w:pPr>
        <w:pStyle w:val="BodyText"/>
      </w:pPr>
      <w:r>
        <w:t xml:space="preserve">Graduates from these local universities must then pass licensing examinations administered by the Ministry of Health before they can legally practice. Alternatively, many professionals in Kuwait City hold degrees from prestigious international optometry colleges abroad. These practitioners bring diverse methodologies to the table, enriching the standard of care provided in Kuwait City's private and public clinics.</w:t>
      </w:r>
    </w:p>
    <w:bookmarkEnd w:id="25"/>
    <w:bookmarkEnd w:id="26"/>
    <w:bookmarkStart w:id="27" w:name="conclusion"/>
    <w:p>
      <w:pPr>
        <w:pStyle w:val="Heading2"/>
      </w:pPr>
      <w:r>
        <w:t xml:space="preserve">6. Conclusion</w:t>
      </w:r>
    </w:p>
    <w:p>
      <w:pPr>
        <w:pStyle w:val="FirstParagraph"/>
      </w:pPr>
      <w:r>
        <w:t xml:space="preserve">In conclusion, this term paper has demonstrated that the</w:t>
      </w:r>
      <w:r>
        <w:t xml:space="preserve"> </w:t>
      </w:r>
      <w:r>
        <w:rPr>
          <w:bCs/>
          <w:b/>
        </w:rPr>
        <w:t xml:space="preserve">Optometrist</w:t>
      </w:r>
      <w:r>
        <w:t xml:space="preserve"> </w:t>
      </w:r>
      <w:r>
        <w:t xml:space="preserve">is an indispensable asset to the healthcare infrastructure of Kuwait City. Far from being simple retailers of eyewear, these professionals act as critical diagnosticians and health educators. They address unique environmental challenges posed by the Gulf climate—such as UV damage and dryness—and manage systemic diseases like diabetes through ocular screening.</w:t>
      </w:r>
    </w:p>
    <w:p>
      <w:pPr>
        <w:pStyle w:val="BodyText"/>
      </w:pPr>
      <w:r>
        <w:t xml:space="preserve">As Kuwait City continues to develop into a modern healthcare hub in the Middle East, the role of the optometrist will only become more prominent. It is recommended that future health policies continue to integrate optometric services into primary care networks, ensuring that every resident of Kuwait City has access to comprehensive vision care provided by qualified</w:t>
      </w:r>
      <w:r>
        <w:t xml:space="preserve"> </w:t>
      </w:r>
      <w:r>
        <w:rPr>
          <w:bCs/>
          <w:b/>
        </w:rPr>
        <w:t xml:space="preserve">Optometrists</w:t>
      </w:r>
      <w:r>
        <w:t xml:space="preserve">.</w:t>
      </w:r>
    </w:p>
    <w:bookmarkEnd w:id="27"/>
    <w:bookmarkStart w:id="28" w:name="references"/>
    <w:p>
      <w:pPr>
        <w:pStyle w:val="Heading2"/>
      </w:pPr>
      <w:r>
        <w:t xml:space="preserve">References</w:t>
      </w:r>
    </w:p>
    <w:p>
      <w:pPr>
        <w:numPr>
          <w:ilvl w:val="0"/>
          <w:numId w:val="1003"/>
        </w:numPr>
        <w:pStyle w:val="Compact"/>
      </w:pPr>
      <w:r>
        <w:t xml:space="preserve">Mohammed, A. (2019). "The Rise of Allied Health Professions in the GCC Region." Journal of Middle Eastern Health Sciences.</w:t>
      </w:r>
    </w:p>
    <w:p>
      <w:pPr>
        <w:numPr>
          <w:ilvl w:val="0"/>
          <w:numId w:val="1003"/>
        </w:numPr>
        <w:pStyle w:val="Compact"/>
      </w:pPr>
      <w:r>
        <w:t xml:space="preserve">Ministry of Health Kuwait. (2023). "Annual Report on Healthcare Regulations and Licensing."</w:t>
      </w:r>
    </w:p>
    <w:p>
      <w:pPr>
        <w:numPr>
          <w:ilvl w:val="0"/>
          <w:numId w:val="1003"/>
        </w:numPr>
        <w:pStyle w:val="Compact"/>
      </w:pPr>
      <w:r>
        <w:t xml:space="preserve">Sultan, F., &amp; Al-Dosari, R. (2021). "Environmental Factors Affecting Ocular Surface Disease in Arid Climates: A Study Based in Kuwait City." International Journal of Optometry.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Kuwait City</dc:title>
  <dc:creator/>
  <dc:language>en</dc:language>
  <cp:keywords/>
  <dcterms:created xsi:type="dcterms:W3CDTF">2026-07-29T12:26:48Z</dcterms:created>
  <dcterms:modified xsi:type="dcterms:W3CDTF">2026-07-29T12:26:48Z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