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Senegal</w:t>
      </w:r>
      <w:r>
        <w:t xml:space="preserve"> </w:t>
      </w:r>
      <w:r>
        <w:t xml:space="preserve">Dakar</w:t>
      </w:r>
    </w:p>
    <w:bookmarkStart w:id="27" w:name="Xa24ac70e7310eef38e41cbf95a08fb6facdd6c7"/>
    <w:p>
      <w:pPr>
        <w:pStyle w:val="Heading1"/>
      </w:pPr>
      <w:r>
        <w:t xml:space="preserve">The Role, Challenges, and Future of the Optometrist in Senegal Dakar</w:t>
      </w:r>
    </w:p>
    <w:p>
      <w:pPr>
        <w:pStyle w:val="FirstParagraph"/>
      </w:pPr>
      <w:r>
        <w:rPr>
          <w:bCs/>
          <w:b/>
        </w:rPr>
        <w:t xml:space="preserve">Date:</w:t>
      </w:r>
      <w:r>
        <w:t xml:space="preserve"> </w:t>
      </w:r>
      <w:r>
        <w:t xml:space="preserve">October 26, 2023</w:t>
      </w:r>
      <w:r>
        <w:br/>
      </w:r>
    </w:p>
    <w:p>
      <w:pPr>
        <w:pStyle w:val="BodyText"/>
      </w:pPr>
      <w:r>
        <w:t xml:space="preserve">Ophthalmic Public Health and Professional Practice</w:t>
      </w:r>
      <w:r>
        <w:br/>
      </w:r>
      <w:r>
        <w:rPr>
          <w:bCs/>
          <w:b/>
        </w:rPr>
        <w:t xml:space="preserve">Audience:</w:t>
      </w:r>
      <w:r>
        <w:t xml:space="preserve">Academic and Healthcare Stakeholders in Senegal</w:t>
      </w:r>
    </w:p>
    <w:bookmarkStart w:id="20" w:name="i.-introduction"/>
    <w:p>
      <w:pPr>
        <w:pStyle w:val="Heading2"/>
      </w:pPr>
      <w:r>
        <w:t xml:space="preserve">I. Introduction</w:t>
      </w:r>
    </w:p>
    <w:p>
      <w:pPr>
        <w:pStyle w:val="FirstParagraph"/>
      </w:pPr>
      <w:r>
        <w:t xml:space="preserve">Vision is a fundamental component of human well-being, serving as the primary channel through which individuals interact with their environment. In the bustling metropolis of</w:t>
      </w:r>
      <w:r>
        <w:t xml:space="preserve"> </w:t>
      </w:r>
      <w:r>
        <w:rPr>
          <w:bCs/>
          <w:b/>
        </w:rPr>
        <w:t xml:space="preserve">Senegal Dakar</w:t>
      </w:r>
      <w:r>
        <w:t xml:space="preserve">, where rapid urbanization and economic development are reshaping social structures, the demand for comprehensive eye care has never been more critical. This</w:t>
      </w:r>
      <w:r>
        <w:t xml:space="preserve"> </w:t>
      </w:r>
      <w:r>
        <w:rPr>
          <w:bCs/>
          <w:b/>
        </w:rPr>
        <w:t xml:space="preserve">Term Paper</w:t>
      </w:r>
      <w:r>
        <w:t xml:space="preserve"> </w:t>
      </w:r>
      <w:r>
        <w:t xml:space="preserve">explores the evolving role of the</w:t>
      </w:r>
      <w:r>
        <w:t xml:space="preserve"> </w:t>
      </w:r>
      <w:r>
        <w:rPr>
          <w:bCs/>
          <w:b/>
        </w:rPr>
        <w:t xml:space="preserve">Optometrist</w:t>
      </w:r>
      <w:r>
        <w:t xml:space="preserve">, examining their professional responsibilities, current challenges within the West African context, and potential pathways for future integration into the national healthcare system. By focusing on</w:t>
      </w:r>
      <w:r>
        <w:t xml:space="preserve"> </w:t>
      </w:r>
      <w:r>
        <w:rPr>
          <w:bCs/>
          <w:b/>
        </w:rPr>
        <w:t xml:space="preserve">Dakar</w:t>
      </w:r>
      <w:r>
        <w:t xml:space="preserve">, a city that serves as both an economic hub and a cultural crossroads in Africa, this analysis highlights how specialized ocular care can contribute to broader public health goals.</w:t>
      </w:r>
    </w:p>
    <w:bookmarkEnd w:id="20"/>
    <w:bookmarkStart w:id="21" w:name="ii.-defining-the-role-of-the-optometrist"/>
    <w:p>
      <w:pPr>
        <w:pStyle w:val="Heading2"/>
      </w:pPr>
      <w:r>
        <w:t xml:space="preserve">II. Defining the Role of the Optometrist</w:t>
      </w:r>
    </w:p>
    <w:p>
      <w:pPr>
        <w:pStyle w:val="FirstParagraph"/>
      </w:pPr>
      <w:r>
        <w:t xml:space="preserve">An</w:t>
      </w:r>
      <w:r>
        <w:t xml:space="preserve"> </w:t>
      </w:r>
      <w:r>
        <w:rPr>
          <w:bCs/>
          <w:b/>
        </w:rPr>
        <w:t xml:space="preserve">Optometrist</w:t>
      </w:r>
      <w:r>
        <w:t xml:space="preserve">, often referred to as a doctor of optometry (OD), is a licensed healthcare professional who examines, diagnoses, treats, and manages diseases involving the eye and visual system. Unlike ophthalmologists, who are medical doctors capable of performing surgery, optometrists provide primary vision care services. This includes conducting comprehensive eye exams to determine prescriptions for corrective lenses such as glasses or contact lenses. However, their scope extends beyond simple refraction; modern optometry involves the early detection of systemic conditions such as diabetes and hypertension through ocular signs.</w:t>
      </w:r>
    </w:p>
    <w:p>
      <w:pPr>
        <w:pStyle w:val="BodyText"/>
      </w:pPr>
      <w:r>
        <w:t xml:space="preserve">In the context of</w:t>
      </w:r>
      <w:r>
        <w:t xml:space="preserve"> </w:t>
      </w:r>
      <w:r>
        <w:rPr>
          <w:bCs/>
          <w:b/>
        </w:rPr>
        <w:t xml:space="preserve">Senegal Dakar</w:t>
      </w:r>
      <w:r>
        <w:t xml:space="preserve">, this distinction is vital. As urbanization increases lifestyle-related diseases like diabetes, the capacity for an optometrist to screen for diabetic retinopathy becomes a critical public health tool. The role is not merely commercial but deeply clinical, requiring rigorous training and adherence to medical standards.</w:t>
      </w:r>
    </w:p>
    <w:bookmarkEnd w:id="21"/>
    <w:bookmarkStart w:id="22" w:name="iii.-the-healthcare-landscape-in-dakar"/>
    <w:p>
      <w:pPr>
        <w:pStyle w:val="Heading2"/>
      </w:pPr>
      <w:r>
        <w:t xml:space="preserve">III. The Healthcare Landscape in Dakar</w:t>
      </w:r>
    </w:p>
    <w:p>
      <w:pPr>
        <w:pStyle w:val="FirstParagraph"/>
      </w:pPr>
      <w:r>
        <w:rPr>
          <w:bCs/>
          <w:b/>
        </w:rPr>
        <w:t xml:space="preserve">Dakar</w:t>
      </w:r>
      <w:r>
        <w:t xml:space="preserve">, the capital of</w:t>
      </w:r>
      <w:r>
        <w:t xml:space="preserve"> </w:t>
      </w:r>
      <w:r>
        <w:rPr>
          <w:bCs/>
          <w:b/>
        </w:rPr>
        <w:t xml:space="preserve">Senegal</w:t>
      </w:r>
      <w:r>
        <w:t xml:space="preserve">, faces a dual burden of disease: infectious diseases remain prevalent, while non-communicable diseases (NCDs) are rising rapidly due to lifestyle changes. Eye health has historically been under-prioritized in national health budgets, often leading to preventable blindness and visual impairment. The shortage of ophthalmologists is significant; most specialists are concentrated in public hospitals in the city center, leaving rural populations and lower-income residents of</w:t>
      </w:r>
      <w:r>
        <w:t xml:space="preserve"> </w:t>
      </w:r>
      <w:r>
        <w:rPr>
          <w:bCs/>
          <w:b/>
        </w:rPr>
        <w:t xml:space="preserve">Dakar</w:t>
      </w:r>
      <w:r>
        <w:t xml:space="preserve"> </w:t>
      </w:r>
      <w:r>
        <w:t xml:space="preserve">with limited access.</w:t>
      </w:r>
    </w:p>
    <w:p>
      <w:pPr>
        <w:pStyle w:val="BodyText"/>
      </w:pPr>
      <w:r>
        <w:t xml:space="preserve">This gap creates a unique opportunity for the profession of optometry to expand. By delegating routine vision screenings and low-vision rehabilitation to skilled</w:t>
      </w:r>
      <w:r>
        <w:t xml:space="preserve"> </w:t>
      </w:r>
      <w:r>
        <w:rPr>
          <w:bCs/>
          <w:b/>
        </w:rPr>
        <w:t xml:space="preserve">Optometrists</w:t>
      </w:r>
      <w:r>
        <w:t xml:space="preserve">, ophthalmologists can focus on surgical and complex medical cases. This tiered approach is essential for sustaining an efficient healthcare system in a growing urban environment.</w:t>
      </w:r>
    </w:p>
    <w:bookmarkEnd w:id="22"/>
    <w:bookmarkStart w:id="23" w:name="iv.-challenges-facing-the-profession"/>
    <w:p>
      <w:pPr>
        <w:pStyle w:val="Heading2"/>
      </w:pPr>
      <w:r>
        <w:t xml:space="preserve">IV. Challenges Facing the Profession</w:t>
      </w:r>
    </w:p>
    <w:p>
      <w:pPr>
        <w:pStyle w:val="FirstParagraph"/>
      </w:pPr>
      <w:r>
        <w:t xml:space="preserve">Despite the clear need, several barriers hinder the widespread acceptance and effectiveness of optometric services in</w:t>
      </w:r>
      <w:r>
        <w:t xml:space="preserve"> </w:t>
      </w:r>
      <w:r>
        <w:rPr>
          <w:bCs/>
          <w:b/>
        </w:rPr>
        <w:t xml:space="preserve">Dakar</w:t>
      </w:r>
      <w:r>
        <w:t xml:space="preserve">. Firstly, there is a lack of standardized regulatory frameworks. While optometry exists as a practice, formal licensing and continuous education requirements are not always strictly enforced compared to other medical professions. This can lead to variability in the quality of care provided.</w:t>
      </w:r>
    </w:p>
    <w:p>
      <w:pPr>
        <w:pStyle w:val="BodyText"/>
      </w:pPr>
      <w:r>
        <w:t xml:space="preserve">Secondly, public awareness remains low. Many residents of</w:t>
      </w:r>
      <w:r>
        <w:t xml:space="preserve"> </w:t>
      </w:r>
      <w:r>
        <w:rPr>
          <w:bCs/>
          <w:b/>
        </w:rPr>
        <w:t xml:space="preserve">Dakar</w:t>
      </w:r>
      <w:r>
        <w:t xml:space="preserve"> </w:t>
      </w:r>
      <w:r>
        <w:t xml:space="preserve">still view eye care solely through the lens of purchasing corrective lenses from commercial vendors rather than seeking clinical evaluation for eye health. There is a prevalent myth that frequent use of glasses damages the eyes, discouraging early intervention.</w:t>
      </w:r>
    </w:p>
    <w:p>
      <w:pPr>
        <w:pStyle w:val="BodyText"/>
      </w:pPr>
      <w:r>
        <w:t xml:space="preserve">Additionally, economic factors play a significant role. A large portion of the population cannot afford private optical services. Without insurance coverage or subsidized programs through organizations like CNPS (Caisse Nationale de Prévoyance Sociale) tailored specifically for ophthalmic care, many individuals delay treatment until vision loss is severe.</w:t>
      </w:r>
    </w:p>
    <w:bookmarkEnd w:id="23"/>
    <w:bookmarkStart w:id="24" w:name="Xe00f03778a77e449798fe1d8c2a7bc5f7c4ff0f"/>
    <w:p>
      <w:pPr>
        <w:pStyle w:val="Heading2"/>
      </w:pPr>
      <w:r>
        <w:t xml:space="preserve">V. Strategic Recommendations and Future Directions</w:t>
      </w:r>
    </w:p>
    <w:p>
      <w:pPr>
        <w:pStyle w:val="FirstParagraph"/>
      </w:pPr>
      <w:r>
        <w:t xml:space="preserve">To enhance the impact of optometry in</w:t>
      </w:r>
      <w:r>
        <w:t xml:space="preserve"> </w:t>
      </w:r>
      <w:r>
        <w:rPr>
          <w:bCs/>
          <w:b/>
        </w:rPr>
        <w:t xml:space="preserve">Dakar</w:t>
      </w:r>
      <w:r>
        <w:t xml:space="preserve">, a multi-faceted strategy is required. First and foremost, professional bodies must work with the Ministry of Health to establish clear legal definitions for the scope of practice for an</w:t>
      </w:r>
      <w:r>
        <w:t xml:space="preserve"> </w:t>
      </w:r>
      <w:r>
        <w:rPr>
          <w:bCs/>
          <w:b/>
        </w:rPr>
        <w:t xml:space="preserve">Optometrist</w:t>
      </w:r>
      <w:r>
        <w:t xml:space="preserve">. This includes defining which medications can be prescribed and what diagnostic technologies can be utilized.</w:t>
      </w:r>
    </w:p>
    <w:p>
      <w:pPr>
        <w:pStyle w:val="BodyText"/>
      </w:pPr>
      <w:r>
        <w:t xml:space="preserve">Education and collaboration are also key. Universities in</w:t>
      </w:r>
      <w:r>
        <w:t xml:space="preserve"> </w:t>
      </w:r>
      <w:r>
        <w:rPr>
          <w:bCs/>
          <w:b/>
        </w:rPr>
        <w:t xml:space="preserve">Dakar</w:t>
      </w:r>
      <w:r>
        <w:t xml:space="preserve">, such as the University Cheikh Anta Diop, should consider expanding curricula to include more robust optometry modules or partnerships with international institutions that offer accredited training programs. Furthermore, integrating optometrists into primary health care centers would bring eye screening closer to the community.</w:t>
      </w:r>
    </w:p>
    <w:p>
      <w:pPr>
        <w:pStyle w:val="BodyText"/>
      </w:pPr>
      <w:r>
        <w:t xml:space="preserve">Promotional campaigns led by professional associations can help educate the public of</w:t>
      </w:r>
      <w:r>
        <w:t xml:space="preserve"> </w:t>
      </w:r>
      <w:r>
        <w:rPr>
          <w:bCs/>
          <w:b/>
        </w:rPr>
        <w:t xml:space="preserve">Dakar</w:t>
      </w:r>
      <w:r>
        <w:t xml:space="preserve"> </w:t>
      </w:r>
      <w:r>
        <w:t xml:space="preserve">about the importance of regular eye exams. These campaigns should emphasize that vision problems are often preventable or manageable if detected early, particularly for children whose education can be severely impacted by uncorrected refractive errors.</w:t>
      </w:r>
    </w:p>
    <w:bookmarkEnd w:id="24"/>
    <w:bookmarkStart w:id="25" w:name="vi.-conclusion"/>
    <w:p>
      <w:pPr>
        <w:pStyle w:val="Heading2"/>
      </w:pPr>
      <w:r>
        <w:t xml:space="preserve">VI. Conclusion</w:t>
      </w:r>
    </w:p>
    <w:p>
      <w:pPr>
        <w:pStyle w:val="FirstParagraph"/>
      </w:pPr>
      <w:r>
        <w:t xml:space="preserve">In conclusion, the integration and professionalization of the</w:t>
      </w:r>
      <w:r>
        <w:t xml:space="preserve"> </w:t>
      </w:r>
      <w:r>
        <w:rPr>
          <w:bCs/>
          <w:b/>
        </w:rPr>
        <w:t xml:space="preserve">Optometrist</w:t>
      </w:r>
      <w:r>
        <w:t xml:space="preserve"> </w:t>
      </w:r>
      <w:r>
        <w:t xml:space="preserve">are crucial steps toward achieving universal health coverage in vision care within</w:t>
      </w:r>
      <w:r>
        <w:t xml:space="preserve"> </w:t>
      </w:r>
      <w:r>
        <w:rPr>
          <w:bCs/>
          <w:b/>
        </w:rPr>
        <w:t xml:space="preserve">Dakar</w:t>
      </w:r>
      <w:r>
        <w:t xml:space="preserve">, Senegal. As the city continues to develop, so too must its healthcare infrastructure to meet modern needs. By addressing regulatory gaps, improving public awareness, and fostering collaboration between optometrists and ophthalmologists,</w:t>
      </w:r>
      <w:r>
        <w:t xml:space="preserve"> </w:t>
      </w:r>
      <w:r>
        <w:rPr>
          <w:bCs/>
          <w:b/>
        </w:rPr>
        <w:t xml:space="preserve">Dakar</w:t>
      </w:r>
      <w:r>
        <w:t xml:space="preserve"> </w:t>
      </w:r>
      <w:r>
        <w:t xml:space="preserve">can set a precedent for other West African nations. The</w:t>
      </w:r>
      <w:r>
        <w:t xml:space="preserve"> </w:t>
      </w:r>
      <w:r>
        <w:rPr>
          <w:bCs/>
          <w:b/>
        </w:rPr>
        <w:t xml:space="preserve">Term Paper</w:t>
      </w:r>
      <w:r>
        <w:t xml:space="preserve"> </w:t>
      </w:r>
      <w:r>
        <w:t xml:space="preserve">underscores that investing in optometry is not just an economic imperative but a moral obligation to ensure that every citizen in Senegal has the opportunity to see clearly and live fully.</w:t>
      </w:r>
    </w:p>
    <w:bookmarkEnd w:id="25"/>
    <w:bookmarkStart w:id="26" w:name="vii.-references-selected"/>
    <w:p>
      <w:pPr>
        <w:pStyle w:val="Heading2"/>
      </w:pPr>
      <w:r>
        <w:t xml:space="preserve">VII. References (Selected)</w:t>
      </w:r>
    </w:p>
    <w:p>
      <w:pPr>
        <w:numPr>
          <w:ilvl w:val="0"/>
          <w:numId w:val="1001"/>
        </w:numPr>
        <w:pStyle w:val="Compact"/>
      </w:pPr>
      <w:r>
        <w:t xml:space="preserve">African Alliance for the Control of Blindness. (2021). *State of Eye Health in West Africa*. Abidjan: AACB Publications.</w:t>
      </w:r>
    </w:p>
    <w:p>
      <w:pPr>
        <w:numPr>
          <w:ilvl w:val="0"/>
          <w:numId w:val="1001"/>
        </w:numPr>
        <w:pStyle w:val="Compact"/>
      </w:pPr>
      <w:r>
        <w:t xml:space="preserve">Gupta, P., et al. (2019). "The Economic Burden of Uncorrected Refractive Error." *Global Health Journal*, 15(3), 45-58.</w:t>
      </w:r>
    </w:p>
    <w:p>
      <w:pPr>
        <w:numPr>
          <w:ilvl w:val="0"/>
          <w:numId w:val="1001"/>
        </w:numPr>
        <w:pStyle w:val="Compact"/>
      </w:pPr>
      <w:r>
        <w:t xml:space="preserve">Sene, M. &amp; Diallo, A. (2022). *Urbanization and Non-Communicable Diseases in Dakar*. Journal of Senegalese Public Health, Vol 4.</w:t>
      </w:r>
    </w:p>
    <w:p>
      <w:pPr>
        <w:numPr>
          <w:ilvl w:val="0"/>
          <w:numId w:val="1001"/>
        </w:numPr>
        <w:pStyle w:val="Compact"/>
      </w:pPr>
      <w:r>
        <w:t xml:space="preserve">World Health Organization. (2018). *Atlas: Human Resources for Eye Care in Africa*.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Optometrist in Senegal Dakar</dc:title>
  <dc:creator/>
  <dc:language>en</dc:language>
  <cp:keywords/>
  <dcterms:created xsi:type="dcterms:W3CDTF">2026-07-29T07:39:21Z</dcterms:created>
  <dcterms:modified xsi:type="dcterms:W3CDTF">2026-07-29T07:39:21Z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