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Singapore</w:t>
      </w:r>
    </w:p>
    <w:bookmarkStart w:id="29" w:name="X8b776a606047ba16b58786d9d94c905a3e8df8f"/>
    <w:p>
      <w:pPr>
        <w:pStyle w:val="Heading1"/>
      </w:pPr>
      <w:r>
        <w:t xml:space="preserve">A Comprehensive Analysis of the Optometrist Profession in Singapore Singapore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Healthcare Professions and Public Health Policy</w:t>
      </w:r>
    </w:p>
    <w:bookmarkStart w:id="20" w:name="abstract"/>
    <w:p>
      <w:pPr>
        <w:pStyle w:val="Heading3"/>
      </w:pPr>
      <w:r>
        <w:t xml:space="preserve">Abstract</w:t>
      </w:r>
    </w:p>
    <w:p>
      <w:pPr>
        <w:pStyle w:val="FirstParagraph"/>
      </w:pPr>
      <w:r>
        <w:t xml:space="preserve">This term paper examines the critical role of the optometrist within the unique healthcare landscape of Singapore Singapore. As an urbanized nation with a rapidly aging population, Singapore faces distinct challenges regarding ocular health. The document explores the educational pathways, regulatory frameworks established by relevant authorities, and the expanding scope of practice for modern optometrists. Furthermore, it analyzes how digitalization and public health initiatives in Singapore are reshaping patient care models. This paper argues that the integration of advanced diagnostic technology with traditional clinical skills positions the optometrist as a vital primary eye care provider in Singapore's healthcare ecosystem.</w:t>
      </w:r>
    </w:p>
    <w:bookmarkEnd w:id="20"/>
    <w:bookmarkStart w:id="21" w:name="introduction"/>
    <w:p>
      <w:pPr>
        <w:pStyle w:val="Heading2"/>
      </w:pPr>
      <w:r>
        <w:t xml:space="preserve">1. Introduction</w:t>
      </w:r>
    </w:p>
    <w:p>
      <w:pPr>
        <w:pStyle w:val="FirstParagraph"/>
      </w:pPr>
      <w:r>
        <w:t xml:space="preserve">The importance of vision in daily life cannot be overstated, yet ocular health often remains secondary to systemic medical concerns until significant pathology manifests. In the context of Singapore, a global hub for healthcare and technology, the standard of eye care is exceptionally high. However, the demographic shift towards an aging society has precipitated a surge in age-related eye diseases such as glaucoma, cataracts, and age-related macular degeneration (AMD). Consequently, the role of the</w:t>
      </w:r>
      <w:r>
        <w:t xml:space="preserve"> </w:t>
      </w:r>
      <w:r>
        <w:rPr>
          <w:bCs/>
          <w:b/>
        </w:rPr>
        <w:t xml:space="preserve">Optometrist</w:t>
      </w:r>
      <w:r>
        <w:t xml:space="preserve"> </w:t>
      </w:r>
      <w:r>
        <w:t xml:space="preserve">has transcended traditional refractive services to encompass comprehensive diagnostic and management capabilities.</w:t>
      </w:r>
    </w:p>
    <w:p>
      <w:pPr>
        <w:pStyle w:val="BodyText"/>
      </w:pPr>
      <w:r>
        <w:t xml:space="preserve">This term paper aims to delineate the professional trajectory of the optometry sector in Singapore. It specifically addresses why an</w:t>
      </w:r>
      <w:r>
        <w:t xml:space="preserve"> </w:t>
      </w:r>
      <w:r>
        <w:rPr>
          <w:bCs/>
          <w:b/>
        </w:rPr>
        <w:t xml:space="preserve">Optometrist</w:t>
      </w:r>
      <w:r>
        <w:t xml:space="preserve"> </w:t>
      </w:r>
      <w:r>
        <w:t xml:space="preserve">is indispensable to public health strategies in Singapore, highlighting the intersection of clinical practice, regulatory oversight, and technological adoption. The discussion will proceed by examining the educational requirements for becoming an</w:t>
      </w:r>
      <w:r>
        <w:t xml:space="preserve"> </w:t>
      </w:r>
      <w:r>
        <w:rPr>
          <w:bCs/>
          <w:b/>
        </w:rPr>
        <w:t xml:space="preserve">Optometrist</w:t>
      </w:r>
      <w:r>
        <w:t xml:space="preserve">, followed by an analysis of the healthcare infrastructure in Singapore that supports these professionals.</w:t>
      </w:r>
    </w:p>
    <w:bookmarkEnd w:id="21"/>
    <w:bookmarkStart w:id="22" w:name="X57abdac42e6d62c8ae30c2d3b6c348a6eacde27"/>
    <w:p>
      <w:pPr>
        <w:pStyle w:val="Heading2"/>
      </w:pPr>
      <w:r>
        <w:t xml:space="preserve">2. Educational Pathways and Professional Standards</w:t>
      </w:r>
    </w:p>
    <w:p>
      <w:pPr>
        <w:pStyle w:val="FirstParagraph"/>
      </w:pPr>
      <w:r>
        <w:t xml:space="preserve">To understand the competency of an</w:t>
      </w:r>
      <w:r>
        <w:t xml:space="preserve"> </w:t>
      </w:r>
      <w:r>
        <w:rPr>
          <w:bCs/>
          <w:b/>
        </w:rPr>
        <w:t xml:space="preserve">Optometrist</w:t>
      </w:r>
      <w:r>
        <w:t xml:space="preserve">, one must first appreciate the rigorous academic training required. In Singapore, aspiring optometrists typically undergo a Bachelor of Science in Optometry degree, accredited by local institutions such as the Singapore Institute of Technology (SIT) or through international programs recognized by national bodies. This curriculum is extensive, covering ocular anatomy, physiology, pharmacology, binocular vision disorders, and contact lens fitting.</w:t>
      </w:r>
    </w:p>
    <w:p>
      <w:pPr>
        <w:pStyle w:val="BodyText"/>
      </w:pPr>
      <w:r>
        <w:t xml:space="preserve">Upon graduation, candidates must complete a supervised internship period to gain practical experience in clinical settings. This training ensures that every registered</w:t>
      </w:r>
      <w:r>
        <w:t xml:space="preserve"> </w:t>
      </w:r>
      <w:r>
        <w:rPr>
          <w:bCs/>
          <w:b/>
        </w:rPr>
        <w:t xml:space="preserve">Optometrist</w:t>
      </w:r>
      <w:r>
        <w:t xml:space="preserve"> </w:t>
      </w:r>
      <w:r>
        <w:t xml:space="preserve">possesses the clinical acumen to differentiate between routine refractive errors and sight-threatening diseases. The emphasis on evidence-based practice is paramount, as optometrists in Singapore are expected to stay abreast of the latest research and guidelines, ensuring that patient care meets international standards.</w:t>
      </w:r>
    </w:p>
    <w:bookmarkEnd w:id="22"/>
    <w:bookmarkStart w:id="23" w:name="the-regulatory-landscape-in-singapore"/>
    <w:p>
      <w:pPr>
        <w:pStyle w:val="Heading2"/>
      </w:pPr>
      <w:r>
        <w:t xml:space="preserve">3. The Regulatory Landscape in Singapore</w:t>
      </w:r>
    </w:p>
    <w:p>
      <w:pPr>
        <w:pStyle w:val="FirstParagraph"/>
      </w:pPr>
      <w:r>
        <w:t xml:space="preserve">The practice of optometry in this region is strictly regulated to protect public interest. While historically aligned with medical frameworks, optometry has carved out a distinct scope of practice under the oversight of bodies such as the Allied Health Professions Council (AHPC) and professional associations like the Optometrists and Dispensing Opticians Association (ODOA). These regulatory entities enforce codes of ethics, continuing education requirements, and clinical standards.</w:t>
      </w:r>
    </w:p>
    <w:p>
      <w:pPr>
        <w:pStyle w:val="BodyText"/>
      </w:pPr>
      <w:r>
        <w:t xml:space="preserve">In Singapore, collaboration between optometrists and ophthalmologists is seamless. The healthcare system in Singapore is designed to facilitate referrals; however, the gatekeeping role of the</w:t>
      </w:r>
      <w:r>
        <w:t xml:space="preserve"> </w:t>
      </w:r>
      <w:r>
        <w:rPr>
          <w:bCs/>
          <w:b/>
        </w:rPr>
        <w:t xml:space="preserve">Optometrist</w:t>
      </w:r>
      <w:r>
        <w:t xml:space="preserve"> </w:t>
      </w:r>
      <w:r>
        <w:t xml:space="preserve">has become increasingly prominent. For chronic conditions like glaucoma or diabetic retinopathy, regular monitoring by a qualified</w:t>
      </w:r>
      <w:r>
        <w:t xml:space="preserve"> </w:t>
      </w:r>
      <w:r>
        <w:rPr>
          <w:bCs/>
          <w:b/>
        </w:rPr>
        <w:t xml:space="preserve">Optometrist</w:t>
      </w:r>
      <w:r>
        <w:t xml:space="preserve"> </w:t>
      </w:r>
      <w:r>
        <w:t xml:space="preserve">reduces the burden on specialist ophthalmologists, allowing for more efficient resource allocation within public hospitals and polyclinics.</w:t>
      </w:r>
    </w:p>
    <w:bookmarkEnd w:id="23"/>
    <w:bookmarkStart w:id="24" w:name="Xa5a8b8941e93685b873f041730274b986e8dc6a"/>
    <w:p>
      <w:pPr>
        <w:pStyle w:val="Heading2"/>
      </w:pPr>
      <w:r>
        <w:t xml:space="preserve">4. The Role of Technology and Digital Health in Singapore</w:t>
      </w:r>
    </w:p>
    <w:p>
      <w:pPr>
        <w:pStyle w:val="FirstParagraph"/>
      </w:pPr>
      <w:r>
        <w:t xml:space="preserve">Singapore is renowned as a "Smart Nation," leveraging technology to enhance service delivery. This ethos is deeply embedded in modern optometric practice. Today’s</w:t>
      </w:r>
      <w:r>
        <w:t xml:space="preserve"> </w:t>
      </w:r>
      <w:r>
        <w:rPr>
          <w:bCs/>
          <w:b/>
        </w:rPr>
        <w:t xml:space="preserve">Optometrist</w:t>
      </w:r>
      <w:r>
        <w:t xml:space="preserve"> </w:t>
      </w:r>
      <w:r>
        <w:t xml:space="preserve">utilizes advanced diagnostic tools such as Optical Coherence Tomography (OCT), fundus photography, and automated perimetry. These devices allow for the early detection of pathologies that are invisible to the naked eye.</w:t>
      </w:r>
    </w:p>
    <w:p>
      <w:pPr>
        <w:pStyle w:val="BodyText"/>
      </w:pPr>
      <w:r>
        <w:t xml:space="preserve">Furthermore, the integration of electronic health records (EHR) in Singapore enables optometrists to access a patient’s systemic medical history. This holistic view is crucial because ocular symptoms can often be indicators of systemic diseases such as hypertension or diabetes. By utilizing these digital tools, an</w:t>
      </w:r>
      <w:r>
        <w:t xml:space="preserve"> </w:t>
      </w:r>
      <w:r>
        <w:rPr>
          <w:bCs/>
          <w:b/>
        </w:rPr>
        <w:t xml:space="preserve">Optometrist</w:t>
      </w:r>
      <w:r>
        <w:t xml:space="preserve"> </w:t>
      </w:r>
      <w:r>
        <w:t xml:space="preserve">in Singapore acts not just as an eye care provider, but as a sentinel for overall public health.</w:t>
      </w:r>
    </w:p>
    <w:bookmarkEnd w:id="24"/>
    <w:bookmarkStart w:id="25" w:name="X757f9ebaee37bad1b1d2305de02ee8eca74dc6f"/>
    <w:p>
      <w:pPr>
        <w:pStyle w:val="Heading2"/>
      </w:pPr>
      <w:r>
        <w:t xml:space="preserve">5. Public Health Initiatives and Accessibility</w:t>
      </w:r>
    </w:p>
    <w:p>
      <w:pPr>
        <w:pStyle w:val="FirstParagraph"/>
      </w:pPr>
      <w:r>
        <w:t xml:space="preserve">The government of Singapore has implemented various initiatives to ensure equitable access to eye care. Programs such as the National Eye Centre (NEC) outreach services and partnerships with community clubs highlight the proactive approach to vision health. In these contexts, the</w:t>
      </w:r>
      <w:r>
        <w:t xml:space="preserve"> </w:t>
      </w:r>
      <w:r>
        <w:rPr>
          <w:bCs/>
          <w:b/>
        </w:rPr>
        <w:t xml:space="preserve">Optometrist</w:t>
      </w:r>
      <w:r>
        <w:t xml:space="preserve"> </w:t>
      </w:r>
      <w:r>
        <w:t xml:space="preserve">plays a pivotal role in screening campaigns, particularly for vulnerable populations including the elderly and low-income groups.</w:t>
      </w:r>
    </w:p>
    <w:p>
      <w:pPr>
        <w:pStyle w:val="BodyText"/>
      </w:pPr>
      <w:r>
        <w:t xml:space="preserve">Educational initiatives targeting school-aged children have also been successful in Singapore. Myopia control has become a major public health focus due to the high prevalence of myopia among Singaporean youth.</w:t>
      </w:r>
      <w:r>
        <w:t xml:space="preserve"> </w:t>
      </w:r>
      <w:r>
        <w:rPr>
          <w:bCs/>
          <w:b/>
        </w:rPr>
        <w:t xml:space="preserve">Optometrists</w:t>
      </w:r>
      <w:r>
        <w:t xml:space="preserve"> </w:t>
      </w:r>
      <w:r>
        <w:t xml:space="preserve">are at the forefront of this effort, providing specialized contact lenses and prescribing behavioral interventions to slow myopic progression. This preventive approach underscores the evolving definition of an</w:t>
      </w:r>
      <w:r>
        <w:t xml:space="preserve"> </w:t>
      </w:r>
      <w:r>
        <w:rPr>
          <w:bCs/>
          <w:b/>
        </w:rPr>
        <w:t xml:space="preserve">Optometrist</w:t>
      </w:r>
      <w:r>
        <w:t xml:space="preserve">, shifting from corrective care to preventative management.</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The shortage of specialized healthcare personnel in certain areas can lead to long wait times for appointments. Additionally, as private practice expands, ensuring affordability and standardization across different clinics remains a regulatory challenge.</w:t>
      </w:r>
    </w:p>
    <w:p>
      <w:pPr>
        <w:pStyle w:val="BodyText"/>
      </w:pPr>
      <w:r>
        <w:t xml:space="preserve">The future of optometry in Singapore points towards greater specialization. We are witnessing the rise of subspecialties within the field, such as pediatric optometry and geriatric eye care. Moreover, the scope of practice may expand further to include minor surgical procedures and enhanced prescription rights for therapeutic agents, provided that rigorous training is completed. This expansion would position the</w:t>
      </w:r>
      <w:r>
        <w:t xml:space="preserve"> </w:t>
      </w:r>
      <w:r>
        <w:rPr>
          <w:bCs/>
          <w:b/>
        </w:rPr>
        <w:t xml:space="preserve">Optometrist</w:t>
      </w:r>
      <w:r>
        <w:t xml:space="preserve"> </w:t>
      </w:r>
      <w:r>
        <w:t xml:space="preserve">as a more autonomous practitioner capable of managing complex ocular conditions independently.</w:t>
      </w:r>
    </w:p>
    <w:bookmarkEnd w:id="26"/>
    <w:bookmarkStart w:id="27" w:name="conclusion"/>
    <w:p>
      <w:pPr>
        <w:pStyle w:val="Heading2"/>
      </w:pPr>
      <w:r>
        <w:t xml:space="preserve">7. Conclusion</w:t>
      </w:r>
    </w:p>
    <w:p>
      <w:pPr>
        <w:pStyle w:val="FirstParagraph"/>
      </w:pPr>
      <w:r>
        <w:t xml:space="preserve">In conclusion, the profession of the optometrist in Singapore Singapore represents a dynamic and essential component of the national healthcare system. Through rigorous education, strict regulatory oversight, and the adoption of cutting-edge technology, today’s</w:t>
      </w:r>
      <w:r>
        <w:t xml:space="preserve"> </w:t>
      </w:r>
      <w:r>
        <w:rPr>
          <w:bCs/>
          <w:b/>
        </w:rPr>
        <w:t xml:space="preserve">Optometrist</w:t>
      </w:r>
      <w:r>
        <w:t xml:space="preserve"> </w:t>
      </w:r>
      <w:r>
        <w:t xml:space="preserve">provides comprehensive eye care that extends far beyond simple prescription glasses. As an aging society grapples with increased prevalence of chronic ocular diseases, the strategic importance of integrating optometric services into primary care cannot be overstated.</w:t>
      </w:r>
    </w:p>
    <w:p>
      <w:pPr>
        <w:pStyle w:val="BodyText"/>
      </w:pPr>
      <w:r>
        <w:t xml:space="preserve">The synergy between advanced technology and human clinical expertise defines the modern</w:t>
      </w:r>
      <w:r>
        <w:t xml:space="preserve"> </w:t>
      </w:r>
      <w:r>
        <w:rPr>
          <w:bCs/>
          <w:b/>
        </w:rPr>
        <w:t xml:space="preserve">Optometrist</w:t>
      </w:r>
      <w:r>
        <w:t xml:space="preserve">. For Singapore to maintain its status as a leader in healthcare excellence, continued investment in optometry education, infrastructure, and public awareness is imperative. Ultimately, the preservation of vision quality for the populace depends on the sustained efficacy and accessibility of optometric services throughout Singapore.</w:t>
      </w:r>
    </w:p>
    <w:bookmarkEnd w:id="27"/>
    <w:bookmarkStart w:id="28" w:name="references"/>
    <w:p>
      <w:pPr>
        <w:pStyle w:val="Heading2"/>
      </w:pPr>
      <w:r>
        <w:t xml:space="preserve">References</w:t>
      </w:r>
    </w:p>
    <w:p>
      <w:pPr>
        <w:pStyle w:val="FirstParagraph"/>
      </w:pPr>
      <w:r>
        <w:rPr>
          <w:iCs/>
          <w:i/>
        </w:rPr>
        <w:t xml:space="preserve">Note: In a formal academic submission, specific citations from journals such as the Singapore Medical Journal or reports from the Ministry of Health would be listed here in APA format.</w:t>
      </w:r>
    </w:p>
    <w:p>
      <w:pPr>
        <w:numPr>
          <w:ilvl w:val="0"/>
          <w:numId w:val="1001"/>
        </w:numPr>
        <w:pStyle w:val="Compact"/>
      </w:pPr>
      <w:r>
        <w:t xml:space="preserve">Singapore Institute of Technology. (2022). *Bachelor of Science in Optometry Curriculum Overview*.</w:t>
      </w:r>
    </w:p>
    <w:p>
      <w:pPr>
        <w:numPr>
          <w:ilvl w:val="0"/>
          <w:numId w:val="1001"/>
        </w:numPr>
        <w:pStyle w:val="Compact"/>
      </w:pPr>
      <w:r>
        <w:t xml:space="preserve">National Eye Centre Singapore. (2023). *Annual Report on Ocular Health Statistics*.</w:t>
      </w:r>
    </w:p>
    <w:p>
      <w:pPr>
        <w:numPr>
          <w:ilvl w:val="0"/>
          <w:numId w:val="1001"/>
        </w:numPr>
        <w:pStyle w:val="Compact"/>
      </w:pPr>
      <w:r>
        <w:t xml:space="preserve">OPOA/ODOA Singapore. (n.d.). *Guidelines for Professional Conduct and Scope of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Singapore</dc:title>
  <dc:creator/>
  <dc:language>en</dc:language>
  <cp:keywords/>
  <dcterms:created xsi:type="dcterms:W3CDTF">2026-07-29T18:18:44Z</dcterms:created>
  <dcterms:modified xsi:type="dcterms:W3CDTF">2026-07-29T18:18:44Z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