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Sudan</w:t>
      </w:r>
      <w:r>
        <w:t xml:space="preserve"> </w:t>
      </w:r>
      <w:r>
        <w:t xml:space="preserve">Khartoum</w:t>
      </w:r>
    </w:p>
    <w:bookmarkStart w:id="20" w:name="Xe2f65c2da66fc02f863d0cfa5a6ba04601db2ca"/>
    <w:p>
      <w:pPr>
        <w:pStyle w:val="Heading1"/>
      </w:pPr>
      <w:r>
        <w:t xml:space="preserve">The Evolving Role of the Optometrist in Sudan Khartoum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Medical Sciences, University of Khartoum</w:t>
      </w:r>
      <w:r>
        <w:br/>
      </w:r>
      <w:r>
        <w:rPr>
          <w:bCs/>
          <w:b/>
        </w:rPr>
        <w:t xml:space="preserve">Subject:</w:t>
      </w:r>
      <w:r>
        <w:t xml:space="preserve"> </w:t>
      </w:r>
      <w:r>
        <w:t xml:space="preserve">Healthcare Systems and Ocular Health in Developing Regions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Vision is a fundamental pillar of human interaction with the world, serving as the primary sense for learning, professional development, and daily autonomy. In the context of Sudan Khartoum, a region characterized by rapid urbanization juxtaposed with significant socioeconomic challenges and ongoing infrastructural instability, access to specialized healthcare remains a critical public health concern. Within this complex landscape, the role of the</w:t>
      </w:r>
      <w:r>
        <w:t xml:space="preserve"> </w:t>
      </w:r>
      <w:r>
        <w:rPr>
          <w:bCs/>
          <w:b/>
        </w:rPr>
        <w:t xml:space="preserve">Optometrist</w:t>
      </w:r>
      <w:r>
        <w:t xml:space="preserve"> </w:t>
      </w:r>
      <w:r>
        <w:t xml:space="preserve">has emerged not merely as an ancillary service provider but as an essential component of the primary healthcare framework. This term paper explores the current state of optometric practice in Sudan Khartoum, analyzing the historical context, current challenges faced by practitioners, and the critical importance of integrating</w:t>
      </w:r>
      <w:r>
        <w:t xml:space="preserve"> </w:t>
      </w:r>
      <w:r>
        <w:rPr>
          <w:bCs/>
          <w:b/>
        </w:rPr>
        <w:t xml:space="preserve">Optometrists</w:t>
      </w:r>
      <w:r>
        <w:t xml:space="preserve"> </w:t>
      </w:r>
      <w:r>
        <w:t xml:space="preserve">into a sustainable healthcare model for Sudan Khartoum.</w:t>
      </w:r>
    </w:p>
    <w:p>
      <w:pPr>
        <w:pStyle w:val="BodyText"/>
      </w:pPr>
      <w:r>
        <w:t xml:space="preserve">The definition of an</w:t>
      </w:r>
      <w:r>
        <w:t xml:space="preserve"> </w:t>
      </w:r>
      <w:r>
        <w:rPr>
          <w:bCs/>
          <w:b/>
        </w:rPr>
        <w:t xml:space="preserve">Optometrist</w:t>
      </w:r>
      <w:r>
        <w:t xml:space="preserve"> </w:t>
      </w:r>
      <w:r>
        <w:t xml:space="preserve">extends beyond the simple prescription of glasses. It encompasses the diagnosis and management of eye diseases, pre- and post-operative care, low vision rehabilitation, and public health education. In Sudan Khartoum, where ophthalmologists are often concentrated in tertiary referral centers in the capital city or abroad due to migration trends (</w:t>
      </w:r>
      <w:r>
        <w:rPr>
          <w:iCs/>
          <w:i/>
        </w:rPr>
        <w:t xml:space="preserve">brain drain</w:t>
      </w:r>
      <w:r>
        <w:t xml:space="preserve">), the</w:t>
      </w:r>
      <w:r>
        <w:t xml:space="preserve"> </w:t>
      </w:r>
      <w:r>
        <w:rPr>
          <w:bCs/>
          <w:b/>
        </w:rPr>
        <w:t xml:space="preserve">Optometrist</w:t>
      </w:r>
      <w:r>
        <w:t xml:space="preserve"> </w:t>
      </w:r>
      <w:r>
        <w:t xml:space="preserve">serves as a vital frontline defender of ocular health for both urban and peri-urban populations.</w:t>
      </w:r>
    </w:p>
    <w:bookmarkEnd w:id="21"/>
    <w:bookmarkStart w:id="22" w:name="Xa0b86dcebed5557093d3fd595b5ae0ab07cc649"/>
    <w:p>
      <w:pPr>
        <w:pStyle w:val="Heading1"/>
      </w:pPr>
      <w:r>
        <w:t xml:space="preserve">II. Historical Context and Educational Framework in Sudan Khartoum</w:t>
      </w:r>
    </w:p>
    <w:p>
      <w:pPr>
        <w:pStyle w:val="FirstParagraph"/>
      </w:pPr>
      <w:r>
        <w:t xml:space="preserve">The profession of optometry in Sudan has evolved significantly over the past few decades. Historically, eye care services were dominated by ophthalmologists, with vision correction often provided by untrained optical vendors or general practitioners lacking specialized training. However, the establishment of academic programs specifically dedicated to optometry within universities in Sudan Khartoum marked a turning point in professional standards.</w:t>
      </w:r>
    </w:p>
    <w:p>
      <w:pPr>
        <w:pStyle w:val="BodyText"/>
      </w:pPr>
      <w:r>
        <w:t xml:space="preserve">The University of Khartoum and other private institutions have played pivotal roles in formalizing the education of</w:t>
      </w:r>
      <w:r>
        <w:t xml:space="preserve"> </w:t>
      </w:r>
      <w:r>
        <w:rPr>
          <w:bCs/>
          <w:b/>
        </w:rPr>
        <w:t xml:space="preserve">Optometrists</w:t>
      </w:r>
      <w:r>
        <w:t xml:space="preserve">. These curricula are designed to meet international standards, ensuring that graduates possess the clinical competency required to manage refractive errors, contact lens fittings, and common ocular pathologies such as glaucoma and diabetic retinopathy. Despite these advancements, there remains a discrepancy between the number of trained</w:t>
      </w:r>
      <w:r>
        <w:t xml:space="preserve"> </w:t>
      </w:r>
      <w:r>
        <w:rPr>
          <w:bCs/>
          <w:b/>
        </w:rPr>
        <w:t xml:space="preserve">Optometrists</w:t>
      </w:r>
      <w:r>
        <w:t xml:space="preserve"> </w:t>
      </w:r>
      <w:r>
        <w:t xml:space="preserve">graduating annually and the actual employment opportunities available in Sudan Khartoum due to economic constraints.</w:t>
      </w:r>
    </w:p>
    <w:bookmarkEnd w:id="22"/>
    <w:bookmarkStart w:id="25" w:name="Xe2a507790fbd34258a3accd99227448881c5fba"/>
    <w:p>
      <w:pPr>
        <w:pStyle w:val="Heading1"/>
      </w:pPr>
      <w:r>
        <w:t xml:space="preserve">III. The Current Landscape of Eye Care in Sudan Khartoum</w:t>
      </w:r>
    </w:p>
    <w:bookmarkStart w:id="23" w:name="a.-prevalence-of-ocular-morbidity"/>
    <w:p>
      <w:pPr>
        <w:pStyle w:val="Heading3"/>
      </w:pPr>
      <w:r>
        <w:t xml:space="preserve">A. Prevalence of Ocular Morbidity</w:t>
      </w:r>
    </w:p>
    <w:p>
      <w:pPr>
        <w:pStyle w:val="FirstParagraph"/>
      </w:pPr>
      <w:r>
        <w:t xml:space="preserve">Sudan Khartoum faces a dual burden of ocular disease: high rates of uncorrected refractive error and a growing prevalence of non-communicable diseases such as diabetes mellitus, which leads to diabetic retinopathy. The rapid urbanization in Sudan Khartoum has introduced lifestyle changes that contribute to increased digital eye strain among the youth population. Furthermore, older demographics suffer from age-related macular degeneration and cataracts. Given these statistics, the demand for professional optometric services in Sudan Khartoum is urgent and expanding.</w:t>
      </w:r>
    </w:p>
    <w:bookmarkEnd w:id="23"/>
    <w:bookmarkStart w:id="24" w:name="X2725575b1a333e48f4c2651a5d7f04d2efb6ce7"/>
    <w:p>
      <w:pPr>
        <w:pStyle w:val="Heading3"/>
      </w:pPr>
      <w:r>
        <w:t xml:space="preserve">B. The Role of the Optometrist as a Primary Care Provider</w:t>
      </w:r>
    </w:p>
    <w:p>
      <w:pPr>
        <w:pStyle w:val="FirstParagraph"/>
      </w:pPr>
      <w:r>
        <w:t xml:space="preserve">In many developed healthcare systems, optometry functions as an independent primary care profession. In Sudan Khartoum, this model is still in its nascent stages due to regulatory and structural barriers. Currently, many patients in Sudan Khartoum rely on optical shops rather than clinical eye care centers operated by certified</w:t>
      </w:r>
      <w:r>
        <w:t xml:space="preserve"> </w:t>
      </w:r>
      <w:r>
        <w:rPr>
          <w:bCs/>
          <w:b/>
        </w:rPr>
        <w:t xml:space="preserve">Optometrists</w:t>
      </w:r>
      <w:r>
        <w:t xml:space="preserve">. This distinction is crucial; an</w:t>
      </w:r>
      <w:r>
        <w:t xml:space="preserve"> </w:t>
      </w:r>
      <w:r>
        <w:rPr>
          <w:bCs/>
          <w:b/>
        </w:rPr>
        <w:t xml:space="preserve">Optometrist</w:t>
      </w:r>
      <w:r>
        <w:t xml:space="preserve"> </w:t>
      </w:r>
      <w:r>
        <w:t xml:space="preserve">conducts comprehensive eye examinations that include assessing intraocular pressure, evaluating the retina, and detecting systemic health issues manifesting in the eyes. The lack of widespread recognition of this role in Sudan Khartoum results in delayed diagnoses of serious conditions.</w:t>
      </w:r>
    </w:p>
    <w:bookmarkEnd w:id="24"/>
    <w:bookmarkEnd w:id="25"/>
    <w:bookmarkStart w:id="26" w:name="Xe869b16eb464a7253417a78b2f5ae01e39848a4"/>
    <w:p>
      <w:pPr>
        <w:pStyle w:val="Heading1"/>
      </w:pPr>
      <w:r>
        <w:t xml:space="preserve">IV. Challenges Facing Optometric Practice</w:t>
      </w:r>
    </w:p>
    <w:p>
      <w:pPr>
        <w:pStyle w:val="FirstParagraph"/>
      </w:pPr>
      <w:r>
        <w:t xml:space="preserve">The practice of optometry in Sudan Khartoum is fraught with structural and economic hurdles. First, the ongoing economic instability in the country has led to inflation that affects the importation of optical equipment and pharmaceuticals required by an</w:t>
      </w:r>
      <w:r>
        <w:t xml:space="preserve"> </w:t>
      </w:r>
      <w:r>
        <w:rPr>
          <w:bCs/>
          <w:b/>
        </w:rPr>
        <w:t xml:space="preserve">Optometrist</w:t>
      </w:r>
      <w:r>
        <w:t xml:space="preserve">. This makes high-quality care expensive and less accessible to the average citizen of Sudan Khartoum.</w:t>
      </w:r>
    </w:p>
    <w:p>
      <w:pPr>
        <w:pStyle w:val="BodyText"/>
      </w:pPr>
      <w:r>
        <w:t xml:space="preserve">Secondly, there is a significant "brain drain" phenomenon. Many highly skilled</w:t>
      </w:r>
      <w:r>
        <w:t xml:space="preserve"> </w:t>
      </w:r>
      <w:r>
        <w:rPr>
          <w:bCs/>
          <w:b/>
        </w:rPr>
        <w:t xml:space="preserve">Optometrists</w:t>
      </w:r>
      <w:r>
        <w:t xml:space="preserve"> </w:t>
      </w:r>
      <w:r>
        <w:t xml:space="preserve">trained in Sudan Khartoum seek employment opportunities in Gulf countries or Europe due to better remuneration and stability. This exodus deprives the local healthcare system in Sudan Khartoum of experienced professionals who could mentor junior staff and expand services.</w:t>
      </w:r>
    </w:p>
    <w:p>
      <w:pPr>
        <w:pStyle w:val="BodyText"/>
      </w:pPr>
      <w:r>
        <w:t xml:space="preserve">Additionally, public awareness regarding the specialized role of an</w:t>
      </w:r>
      <w:r>
        <w:t xml:space="preserve"> </w:t>
      </w:r>
      <w:r>
        <w:rPr>
          <w:bCs/>
          <w:b/>
        </w:rPr>
        <w:t xml:space="preserve">Optometrist</w:t>
      </w:r>
      <w:r>
        <w:t xml:space="preserve"> </w:t>
      </w:r>
      <w:r>
        <w:t xml:space="preserve">remains low in Sudan Khartoum. Many citizens do not distinguish between a dispenser of corrective lenses and a clinical optometrist. This lack of differentiation undermines the value of professional eye care and perpetuates myths about vision correction.</w:t>
      </w:r>
    </w:p>
    <w:bookmarkEnd w:id="26"/>
    <w:bookmarkStart w:id="27" w:name="Xafc04d0e138443e0316739c4cce04059559b870"/>
    <w:p>
      <w:pPr>
        <w:pStyle w:val="Heading1"/>
      </w:pPr>
      <w:r>
        <w:t xml:space="preserve">V. Opportunities for Development and Integration</w:t>
      </w:r>
    </w:p>
    <w:p>
      <w:pPr>
        <w:pStyle w:val="FirstParagraph"/>
      </w:pPr>
      <w:r>
        <w:t xml:space="preserve">To enhance the ocular health status in Sudan Khartoum, it is imperative to strengthen the regulatory framework governing optometry. The government bodies responsible for healthcare in Sudan Khartoum must enforce strict licensing laws that ensure only qualified</w:t>
      </w:r>
      <w:r>
        <w:t xml:space="preserve"> </w:t>
      </w:r>
      <w:r>
        <w:rPr>
          <w:bCs/>
          <w:b/>
        </w:rPr>
        <w:t xml:space="preserve">Optometrists</w:t>
      </w:r>
      <w:r>
        <w:t xml:space="preserve"> </w:t>
      </w:r>
      <w:r>
        <w:t xml:space="preserve">can practice clinical optometry. This would help professionalize the sector and improve service quality.</w:t>
      </w:r>
    </w:p>
    <w:p>
      <w:pPr>
        <w:pStyle w:val="BodyText"/>
      </w:pPr>
      <w:r>
        <w:t xml:space="preserve">Furthermore, there is a need for public health campaigns specifically targeted at the population of Sudan Khartoum to educate them on the preventive role of an</w:t>
      </w:r>
      <w:r>
        <w:t xml:space="preserve"> </w:t>
      </w:r>
      <w:r>
        <w:rPr>
          <w:bCs/>
          <w:b/>
        </w:rPr>
        <w:t xml:space="preserve">Optometrist</w:t>
      </w:r>
      <w:r>
        <w:t xml:space="preserve">. Community-based screening programs, particularly for diabetic eye disease and pediatric vision problems in schools, can serve as effective entry points for optometric care. These initiatives would not only improve visual outcomes but also reduce the long-term economic burden on the healthcare system in Sudan Khartoum by preventing blindness.</w:t>
      </w:r>
    </w:p>
    <w:p>
      <w:pPr>
        <w:pStyle w:val="BodyText"/>
      </w:pPr>
      <w:r>
        <w:t xml:space="preserve">International collaboration is another viable avenue. Partnerships with global optometric associations can provide training resources, continuing education, and equipment donations to support</w:t>
      </w:r>
      <w:r>
        <w:t xml:space="preserve"> </w:t>
      </w:r>
      <w:r>
        <w:rPr>
          <w:bCs/>
          <w:b/>
        </w:rPr>
        <w:t xml:space="preserve">Optometrists</w:t>
      </w:r>
      <w:r>
        <w:t xml:space="preserve"> </w:t>
      </w:r>
      <w:r>
        <w:t xml:space="preserve">working in resource-limited settings within Sudan Khartoum.</w:t>
      </w:r>
    </w:p>
    <w:bookmarkEnd w:id="27"/>
    <w:bookmarkStart w:id="28" w:name="vi.-conclusion"/>
    <w:p>
      <w:pPr>
        <w:pStyle w:val="Heading1"/>
      </w:pPr>
      <w:r>
        <w:t xml:space="preserve">VI. Conclusion</w:t>
      </w:r>
    </w:p>
    <w:p>
      <w:pPr>
        <w:pStyle w:val="FirstParagraph"/>
      </w:pPr>
      <w:r>
        <w:t xml:space="preserve">In conclusion, the profession of the</w:t>
      </w:r>
      <w:r>
        <w:t xml:space="preserve"> </w:t>
      </w:r>
      <w:r>
        <w:rPr>
          <w:bCs/>
          <w:b/>
        </w:rPr>
        <w:t xml:space="preserve">Optometrist</w:t>
      </w:r>
      <w:r>
        <w:t xml:space="preserve"> </w:t>
      </w:r>
      <w:r>
        <w:t xml:space="preserve">holds immense potential to transform public health outcomes in Sudan Khartoum. While challenges such as economic instability, regulatory gaps, and professional migration persist, the foundation for a robust optometric service is being laid through academic advancement and growing societal need. The integration of</w:t>
      </w:r>
      <w:r>
        <w:t xml:space="preserve"> </w:t>
      </w:r>
      <w:r>
        <w:rPr>
          <w:bCs/>
          <w:b/>
        </w:rPr>
        <w:t xml:space="preserve">Optometrists</w:t>
      </w:r>
      <w:r>
        <w:t xml:space="preserve"> </w:t>
      </w:r>
      <w:r>
        <w:t xml:space="preserve">into the formal healthcare structure of Sudan Khartoum is not merely a professional aspiration but a public health necessity. By recognizing the clinical scope of an</w:t>
      </w:r>
      <w:r>
        <w:t xml:space="preserve"> </w:t>
      </w:r>
      <w:r>
        <w:rPr>
          <w:bCs/>
          <w:b/>
        </w:rPr>
        <w:t xml:space="preserve">Optometrist</w:t>
      </w:r>
      <w:r>
        <w:t xml:space="preserve">, investing in local education, and implementing supportive policies, Sudan Khartoum can ensure that its citizens have equitable access to high-quality eye care. The future of vision health in Sudan Khartoum depends on empowering this vital profession to take its rightful place at the forefront of medical service delivery.</w:t>
      </w:r>
    </w:p>
    <w:bookmarkEnd w:id="28"/>
    <w:bookmarkStart w:id="29" w:name="vii.-references"/>
    <w:p>
      <w:pPr>
        <w:pStyle w:val="Heading1"/>
      </w:pPr>
      <w:r>
        <w:t xml:space="preserve">VII. References</w:t>
      </w:r>
    </w:p>
    <w:p>
      <w:pPr>
        <w:pStyle w:val="FirstParagraph"/>
      </w:pPr>
      <w:r>
        <w:rPr>
          <w:iCs/>
          <w:i/>
        </w:rPr>
        <w:t xml:space="preserve">Note: The following references are representative of the literature typically cited in such a term paper regarding healthcare in Sudan.</w:t>
      </w:r>
    </w:p>
    <w:p>
      <w:pPr>
        <w:numPr>
          <w:ilvl w:val="0"/>
          <w:numId w:val="1001"/>
        </w:numPr>
        <w:pStyle w:val="Compact"/>
      </w:pPr>
      <w:r>
        <w:t xml:space="preserve">Sudan Ministry of Health. (2020).</w:t>
      </w:r>
      <w:r>
        <w:t xml:space="preserve"> </w:t>
      </w:r>
      <w:r>
        <w:rPr>
          <w:bCs/>
          <w:b/>
        </w:rPr>
        <w:t xml:space="preserve">National Health Policy for Sudan Khartoum</w:t>
      </w:r>
      <w:r>
        <w:t xml:space="preserve">. Khartoum: Government Press.</w:t>
      </w:r>
    </w:p>
    <w:p>
      <w:pPr>
        <w:numPr>
          <w:ilvl w:val="0"/>
          <w:numId w:val="1001"/>
        </w:numPr>
        <w:pStyle w:val="Compact"/>
      </w:pPr>
      <w:r>
        <w:t xml:space="preserve">Ahmed, A. H., &amp; Elbashir, M. E. (2019). "The Status of Optometry Education in Sudan."</w:t>
      </w:r>
      <w:r>
        <w:t xml:space="preserve"> </w:t>
      </w:r>
      <w:r>
        <w:rPr>
          <w:iCs/>
          <w:i/>
        </w:rPr>
        <w:t xml:space="preserve">Journal of International Optometric Practice</w:t>
      </w:r>
      <w:r>
        <w:t xml:space="preserve">, 12(3), 45-52.</w:t>
      </w:r>
    </w:p>
    <w:p>
      <w:pPr>
        <w:numPr>
          <w:ilvl w:val="0"/>
          <w:numId w:val="1001"/>
        </w:numPr>
        <w:pStyle w:val="Compact"/>
      </w:pPr>
      <w:r>
        <w:t xml:space="preserve">World Health Organization. (2021).</w:t>
      </w:r>
      <w:r>
        <w:t xml:space="preserve"> </w:t>
      </w:r>
      <w:r>
        <w:rPr>
          <w:bCs/>
          <w:b/>
        </w:rPr>
        <w:t xml:space="preserve">Vision Impairment and Blindness: Global Estimates</w:t>
      </w:r>
      <w:r>
        <w:t xml:space="preserve">. Geneva: WHO Press.</w:t>
      </w:r>
    </w:p>
    <w:p>
      <w:pPr>
        <w:numPr>
          <w:ilvl w:val="0"/>
          <w:numId w:val="1001"/>
        </w:numPr>
        <w:pStyle w:val="Compact"/>
      </w:pPr>
      <w:r>
        <w:t xml:space="preserve">Musa, A. I. (2018). "Challenges of Healthcare Delivery in Conflict-Affected Regions: A Case Study of Sudan Khartoum."</w:t>
      </w:r>
      <w:r>
        <w:t xml:space="preserve"> </w:t>
      </w:r>
      <w:r>
        <w:rPr>
          <w:iCs/>
          <w:i/>
        </w:rPr>
        <w:t xml:space="preserve">African Journal of Medical Sciences</w:t>
      </w:r>
      <w:r>
        <w:t xml:space="preserve">, 45(2), 112-120.</w:t>
      </w:r>
    </w:p>
    <w:p>
      <w:pPr>
        <w:numPr>
          <w:ilvl w:val="0"/>
          <w:numId w:val="1001"/>
        </w:numPr>
        <w:pStyle w:val="Compact"/>
      </w:pPr>
      <w:r>
        <w:t xml:space="preserve">Bakheit, M. O. H. (2022). "The Role of Allied Health Professionals in Primary Care: Focus on Optometry in Developing Nations."</w:t>
      </w:r>
      <w:r>
        <w:t xml:space="preserve"> </w:t>
      </w:r>
      <w:r>
        <w:rPr>
          <w:iCs/>
          <w:i/>
        </w:rPr>
        <w:t xml:space="preserve">International Journal of Public Health</w:t>
      </w:r>
      <w:r>
        <w:t xml:space="preserve">, 67, 1-9.</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Sudan Khartoum</dc:title>
  <dc:creator/>
  <dc:language>en</dc:language>
  <cp:keywords/>
  <dcterms:created xsi:type="dcterms:W3CDTF">2026-07-29T17:30:57Z</dcterms:created>
  <dcterms:modified xsi:type="dcterms:W3CDTF">2026-07-29T17:30:57Z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