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Scope,</w:t>
      </w:r>
      <w:r>
        <w:t xml:space="preserve"> </w:t>
      </w:r>
      <w:r>
        <w:t xml:space="preserve">and</w:t>
      </w:r>
      <w:r>
        <w:t xml:space="preserve"> </w:t>
      </w:r>
      <w:r>
        <w:t xml:space="preserve">Regulatory</w:t>
      </w:r>
      <w:r>
        <w:t xml:space="preserve"> </w:t>
      </w:r>
      <w:r>
        <w:t xml:space="preserve">Framework</w:t>
      </w:r>
      <w:r>
        <w:t xml:space="preserve"> </w:t>
      </w:r>
      <w:r>
        <w:t xml:space="preserve">of</w:t>
      </w:r>
      <w:r>
        <w:t xml:space="preserve"> </w:t>
      </w:r>
      <w:r>
        <w:t xml:space="preserve">Optometry</w:t>
      </w:r>
      <w:r>
        <w:t xml:space="preserve"> </w:t>
      </w:r>
      <w:r>
        <w:t xml:space="preserve">in</w:t>
      </w:r>
      <w:r>
        <w:t xml:space="preserve"> </w:t>
      </w:r>
      <w:r>
        <w:t xml:space="preserve">Switzerland</w:t>
      </w:r>
      <w:r>
        <w:t xml:space="preserve"> </w:t>
      </w:r>
      <w:r>
        <w:t xml:space="preserve">Zurich</w:t>
      </w:r>
    </w:p>
    <w:bookmarkStart w:id="25" w:name="term-paper"/>
    <w:p>
      <w:pPr>
        <w:pStyle w:val="Heading1"/>
      </w:pPr>
      <w:r>
        <w:t xml:space="preserve">Term Paper</w:t>
      </w:r>
    </w:p>
    <w:p>
      <w:pPr>
        <w:pStyle w:val="FirstParagraph"/>
      </w:pPr>
      <w:r>
        <w:rPr>
          <w:bCs/>
          <w:b/>
        </w:rPr>
        <w:t xml:space="preserve">Title:</w:t>
      </w:r>
    </w:p>
    <w:p>
      <w:pPr>
        <w:pStyle w:val="BodyText"/>
      </w:pPr>
      <w:r>
        <w:br/>
      </w:r>
    </w:p>
    <w:p>
      <w:pPr>
        <w:pStyle w:val="BodyText"/>
      </w:pPr>
      <w:r>
        <w:t xml:space="preserve">The Role, Scope, and Regulatory Framework of Optometry in Switzerland Zurich</w:t>
      </w:r>
    </w:p>
    <w:p>
      <w:pPr>
        <w:pStyle w:val="BodyText"/>
      </w:pPr>
      <w:r>
        <w:br/>
      </w:r>
    </w:p>
    <w:p>
      <w:pPr>
        <w:pStyle w:val="BodyText"/>
      </w:pPr>
      <w:r>
        <w:rPr>
          <w:bCs/>
          <w:b/>
        </w:rPr>
        <w:t xml:space="preserve">Date:</w:t>
      </w:r>
    </w:p>
    <w:p>
      <w:pPr>
        <w:pStyle w:val="BodyText"/>
      </w:pPr>
      <w:r>
        <w:t xml:space="preserve">October 24, 2023</w:t>
      </w:r>
      <w:r>
        <w:br/>
      </w:r>
      <w:r>
        <w:br/>
      </w:r>
    </w:p>
    <w:bookmarkStart w:id="20" w:name="X7605ec59d2f210814d756d636cdb514fa422505"/>
    <w:p>
      <w:pPr>
        <w:pStyle w:val="Heading2"/>
      </w:pPr>
      <w:r>
        <w:t xml:space="preserve">I. Introduction: Defining the Profession within the Swiss Context</w:t>
      </w:r>
    </w:p>
    <w:p>
      <w:pPr>
        <w:pStyle w:val="FirstParagraph"/>
      </w:pPr>
      <w:r>
        <w:t xml:space="preserve">In the intricate landscape of European healthcare systems, the distinction between medical ophthalmology and professional optometry remains a subject of rigorous legal and clinical definition. This</w:t>
      </w:r>
      <w:r>
        <w:t xml:space="preserve"> </w:t>
      </w:r>
      <w:r>
        <w:rPr>
          <w:bCs/>
          <w:b/>
        </w:rPr>
        <w:t xml:space="preserve">Term Paper</w:t>
      </w:r>
      <w:r>
        <w:t xml:space="preserve"> </w:t>
      </w:r>
      <w:r>
        <w:t xml:space="preserve">aims to elucidate the specific position, responsibilities, and regulatory environment governing optometrists within</w:t>
      </w:r>
      <w:r>
        <w:t xml:space="preserve"> </w:t>
      </w:r>
      <w:r>
        <w:rPr>
          <w:bCs/>
          <w:b/>
        </w:rPr>
        <w:t xml:space="preserve">Switzerland Zurich</w:t>
      </w:r>
      <w:r>
        <w:t xml:space="preserve">. While Switzerland as a federal state maintains distinct cantonal laws, the city of Zurich represents one of the most dynamic healthcare hubs in Europe. Understanding the role of an</w:t>
      </w:r>
      <w:r>
        <w:t xml:space="preserve"> </w:t>
      </w:r>
      <w:r>
        <w:rPr>
          <w:bCs/>
          <w:b/>
        </w:rPr>
        <w:t xml:space="preserve">Optometrist</w:t>
      </w:r>
      <w:r>
        <w:t xml:space="preserve"> </w:t>
      </w:r>
      <w:r>
        <w:t xml:space="preserve">in this specific geographic and cultural context requires an analysis beyond mere eye testing; it involves exploring preventive care, primary vision health management, and the unique regulatory boundaries established by Swiss law.</w:t>
      </w:r>
      <w:r>
        <w:t xml:space="preserve"> </w:t>
      </w:r>
      <w:r>
        <w:t xml:space="preserve">The term "optometrist" refers to a healthcare professional who is qualified to examine eyes for defects or abnormalities, prescribe corrective lenses, diagnose certain eye conditions, and manage vision therapy. However in</w:t>
      </w:r>
      <w:r>
        <w:t xml:space="preserve"> </w:t>
      </w:r>
      <w:r>
        <w:rPr>
          <w:bCs/>
          <w:b/>
        </w:rPr>
        <w:t xml:space="preserve">Switzerland Zurich</w:t>
      </w:r>
      <w:r>
        <w:t xml:space="preserve">, the title is not federally protected in the same manner as it is in countries like the United States or Canada. Instead, optical services are predominantly provided by "opticiens-lunetiers" (opticians) who undergo vocational training rather than university-based academic degrees for basic vision care. This</w:t>
      </w:r>
      <w:r>
        <w:t xml:space="preserve"> </w:t>
      </w:r>
      <w:r>
        <w:rPr>
          <w:bCs/>
          <w:b/>
        </w:rPr>
        <w:t xml:space="preserve">Term Paper</w:t>
      </w:r>
      <w:r>
        <w:t xml:space="preserve"> </w:t>
      </w:r>
      <w:r>
        <w:t xml:space="preserve">will explore this dichotomy, highlighting the evolving standards of eye care in</w:t>
      </w:r>
      <w:r>
        <w:t xml:space="preserve"> </w:t>
      </w:r>
      <w:r>
        <w:rPr>
          <w:bCs/>
          <w:b/>
        </w:rPr>
        <w:t xml:space="preserve">Switzerland Zurich</w:t>
      </w:r>
      <w:r>
        <w:t xml:space="preserve">.</w:t>
      </w:r>
    </w:p>
    <w:bookmarkEnd w:id="20"/>
    <w:bookmarkStart w:id="21" w:name="X488c7606753e1220ce9613fbd09199e4b5b839f"/>
    <w:p>
      <w:pPr>
        <w:pStyle w:val="Heading2"/>
      </w:pPr>
      <w:r>
        <w:t xml:space="preserve">II. Historical and Regulatory Landscape in Switzerland Zurich</w:t>
      </w:r>
    </w:p>
    <w:p>
      <w:pPr>
        <w:pStyle w:val="FirstParagraph"/>
      </w:pPr>
      <w:r>
        <w:t xml:space="preserve">To fully comprehend the current status of optometry in</w:t>
      </w:r>
      <w:r>
        <w:t xml:space="preserve"> </w:t>
      </w:r>
      <w:r>
        <w:rPr>
          <w:bCs/>
          <w:b/>
        </w:rPr>
        <w:t xml:space="preserve">Switzerland Zurich</w:t>
      </w:r>
      <w:r>
        <w:t xml:space="preserve">, one must examine its regulatory history. Unlike many European nations where "optometrist" is a protected medical title, the Swiss system traditionally categorizes eye care under the domain of optical craft (handwerk). In</w:t>
      </w:r>
      <w:r>
        <w:t xml:space="preserve"> </w:t>
      </w:r>
      <w:r>
        <w:rPr>
          <w:bCs/>
          <w:b/>
        </w:rPr>
        <w:t xml:space="preserve">Switzerland Zurich</w:t>
      </w:r>
      <w:r>
        <w:t xml:space="preserve">, as in the rest of the country, anyone can theoretically provide vision screenings unless specific cantonal regulations forbid it. However, professional bodies such as Optique Suisse and various cantonal chambers have worked to standardize training.</w:t>
      </w:r>
      <w:r>
        <w:t xml:space="preserve"> </w:t>
      </w:r>
      <w:r>
        <w:t xml:space="preserve">The Federal Act on Health Insurance (KVG/LAMal) plays a crucial role here. In</w:t>
      </w:r>
      <w:r>
        <w:t xml:space="preserve"> </w:t>
      </w:r>
      <w:r>
        <w:rPr>
          <w:bCs/>
          <w:b/>
        </w:rPr>
        <w:t xml:space="preserve">Switzerland Zurich</w:t>
      </w:r>
      <w:r>
        <w:t xml:space="preserve">, routine eye exams for adults are generally not covered by basic health insurance unless specific medical indications exist (such as diabetes or glaucoma risk factors). This places the financial burden of preventive vision care largely on the patient or supplementary private insurance. Consequently, the role of an</w:t>
      </w:r>
      <w:r>
        <w:t xml:space="preserve"> </w:t>
      </w:r>
      <w:r>
        <w:rPr>
          <w:bCs/>
          <w:b/>
        </w:rPr>
        <w:t xml:space="preserve">Optometrist</w:t>
      </w:r>
      <w:r>
        <w:t xml:space="preserve"> </w:t>
      </w:r>
      <w:r>
        <w:t xml:space="preserve">in</w:t>
      </w:r>
      <w:r>
        <w:t xml:space="preserve"> </w:t>
      </w:r>
      <w:r>
        <w:rPr>
          <w:bCs/>
          <w:b/>
        </w:rPr>
        <w:t xml:space="preserve">Switzerland Zurich</w:t>
      </w:r>
      <w:r>
        <w:t xml:space="preserve"> </w:t>
      </w:r>
      <w:r>
        <w:t xml:space="preserve">is often market-driven, focusing on high-quality service, advanced diagnostic technology, and customer consultation rather than being a mandatory gatekeeper for medical treatment as seen in other healthcare models.</w:t>
      </w:r>
    </w:p>
    <w:bookmarkEnd w:id="21"/>
    <w:bookmarkStart w:id="22" w:name="Xee8ce7a05b8eefef660684b2bc972b3330a932e"/>
    <w:p>
      <w:pPr>
        <w:pStyle w:val="Heading2"/>
      </w:pPr>
      <w:r>
        <w:t xml:space="preserve">III. Scope of Practice and Clinical Responsibilities</w:t>
      </w:r>
    </w:p>
    <w:p>
      <w:pPr>
        <w:pStyle w:val="FirstParagraph"/>
      </w:pPr>
      <w:r>
        <w:t xml:space="preserve">The core duties of an</w:t>
      </w:r>
      <w:r>
        <w:t xml:space="preserve"> </w:t>
      </w:r>
      <w:r>
        <w:rPr>
          <w:bCs/>
          <w:b/>
        </w:rPr>
        <w:t xml:space="preserve">Optometrist</w:t>
      </w:r>
      <w:r>
        <w:t xml:space="preserve"> </w:t>
      </w:r>
      <w:r>
        <w:t xml:space="preserve">in</w:t>
      </w:r>
      <w:r>
        <w:t xml:space="preserve"> </w:t>
      </w:r>
      <w:r>
        <w:rPr>
          <w:bCs/>
          <w:b/>
        </w:rPr>
        <w:t xml:space="preserve">Switzerland Zurich</w:t>
      </w:r>
      <w:r>
        <w:t xml:space="preserve"> </w:t>
      </w:r>
      <w:r>
        <w:t xml:space="preserve">encompass refractive error diagnosis, prescription of spectacles and contact lenses, and the detection of ocular surface diseases. While invasive procedures are strictly prohibited without a medical degree (MD), the modern optometrist in this region utilizes advanced technology such as optical coherence tomography (OCT) and digital fundus cameras. These tools allow for non-invasive screening of diabetic retinopathy and glaucoma, serving as a critical first line of defense before referring patients to ophthalmologists.</w:t>
      </w:r>
      <w:r>
        <w:t xml:space="preserve"> </w:t>
      </w:r>
      <w:r>
        <w:t xml:space="preserve">Furthermore, pediatric vision care is a significant aspect of the profession in</w:t>
      </w:r>
      <w:r>
        <w:t xml:space="preserve"> </w:t>
      </w:r>
      <w:r>
        <w:rPr>
          <w:bCs/>
          <w:b/>
        </w:rPr>
        <w:t xml:space="preserve">Switzerland Zurich</w:t>
      </w:r>
      <w:r>
        <w:t xml:space="preserve">. With rising rates of myopia among children globally, local optometrists play a vital educational role for parents and schools. They provide guidance on orthokeratology (overnight contact lens therapy) to slow myopia progression, a service increasingly popular in affluent areas like</w:t>
      </w:r>
      <w:r>
        <w:t xml:space="preserve"> </w:t>
      </w:r>
      <w:r>
        <w:rPr>
          <w:bCs/>
          <w:b/>
        </w:rPr>
        <w:t xml:space="preserve">Switzerland Zurich</w:t>
      </w:r>
      <w:r>
        <w:t xml:space="preserve">. The ability to detect amblyopia ("lazy eye") early through comprehensive pediatric screenings is another key responsibility that underscores the importance of regular visits to an</w:t>
      </w:r>
      <w:r>
        <w:t xml:space="preserve"> </w:t>
      </w:r>
      <w:r>
        <w:rPr>
          <w:bCs/>
          <w:b/>
        </w:rPr>
        <w:t xml:space="preserve">Optometrist</w:t>
      </w:r>
      <w:r>
        <w:t xml:space="preserve">.</w:t>
      </w:r>
    </w:p>
    <w:bookmarkEnd w:id="22"/>
    <w:bookmarkStart w:id="23" w:name="X3a7ccb89f5c89cf529b079a821d8bb43b549da2"/>
    <w:p>
      <w:pPr>
        <w:pStyle w:val="Heading2"/>
      </w:pPr>
      <w:r>
        <w:t xml:space="preserve">IV. Challenges and Opportunities in Zurich’s Market</w:t>
      </w:r>
    </w:p>
    <w:p>
      <w:pPr>
        <w:pStyle w:val="FirstParagraph"/>
      </w:pPr>
      <w:r>
        <w:t xml:space="preserve">Operating as an</w:t>
      </w:r>
      <w:r>
        <w:t xml:space="preserve"> </w:t>
      </w:r>
      <w:r>
        <w:rPr>
          <w:bCs/>
          <w:b/>
        </w:rPr>
        <w:t xml:space="preserve">Optometrist</w:t>
      </w:r>
      <w:r>
        <w:t xml:space="preserve"> </w:t>
      </w:r>
      <w:r>
        <w:t xml:space="preserve">in</w:t>
      </w:r>
      <w:r>
        <w:t xml:space="preserve"> </w:t>
      </w:r>
      <w:r>
        <w:rPr>
          <w:bCs/>
          <w:b/>
        </w:rPr>
        <w:t xml:space="preserve">Switzerland ZurichOptometrist</w:t>
      </w:r>
      <w:r>
        <w:t xml:space="preserve"> </w:t>
      </w:r>
      <w:r>
        <w:t xml:space="preserve">in this region must differentiate themselves through specialized services such as dry eye management, low-vision aids for the elderly, or sports vision training.</w:t>
      </w:r>
      <w:r>
        <w:t xml:space="preserve"> </w:t>
      </w:r>
      <w:r>
        <w:t xml:space="preserve">Moreover, the demographic makeup of</w:t>
      </w:r>
      <w:r>
        <w:t xml:space="preserve"> </w:t>
      </w:r>
      <w:r>
        <w:rPr>
          <w:bCs/>
          <w:b/>
        </w:rPr>
        <w:t xml:space="preserve">Switzerland Zurich</w:t>
      </w:r>
      <w:r>
        <w:t xml:space="preserve">, which includes a significant international population and an aging local populace, creates a diverse demand for eye care. Multilingual capabilities are often essential for practitioners in this cosmopolitan center. The integration of digital health records and telemedicine consultations has also become part of the modern optometric practice in</w:t>
      </w:r>
      <w:r>
        <w:t xml:space="preserve"> </w:t>
      </w:r>
      <w:r>
        <w:rPr>
          <w:bCs/>
          <w:b/>
        </w:rPr>
        <w:t xml:space="preserve">Switzerland Zurich</w:t>
      </w:r>
      <w:r>
        <w:t xml:space="preserve">, allowing for better continuity of care between optometrists and ophthalmologists.</w:t>
      </w:r>
    </w:p>
    <w:bookmarkEnd w:id="23"/>
    <w:bookmarkStart w:id="24" w:name="v.-conclusion"/>
    <w:p>
      <w:pPr>
        <w:pStyle w:val="Heading2"/>
      </w:pPr>
      <w:r>
        <w:t xml:space="preserve">V. Conclusion</w:t>
      </w:r>
    </w:p>
    <w:p>
      <w:pPr>
        <w:pStyle w:val="FirstParagraph"/>
      </w:pPr>
      <w:r>
        <w:t xml:space="preserve">In conclusion, while the legal title of "optometrist" may not carry the same statutory weight in</w:t>
      </w:r>
      <w:r>
        <w:t xml:space="preserve"> </w:t>
      </w:r>
      <w:r>
        <w:rPr>
          <w:bCs/>
          <w:b/>
        </w:rPr>
        <w:t xml:space="preserve">Switzerland Zurich</w:t>
      </w:r>
      <w:r>
        <w:t xml:space="preserve"> </w:t>
      </w:r>
      <w:r>
        <w:t xml:space="preserve">as it does in other jurisdictions, the functional role of an</w:t>
      </w:r>
      <w:r>
        <w:t xml:space="preserve"> </w:t>
      </w:r>
      <w:r>
        <w:rPr>
          <w:bCs/>
          <w:b/>
        </w:rPr>
        <w:t xml:space="preserve">Optometrist</w:t>
      </w:r>
      <w:r>
        <w:t xml:space="preserve"> </w:t>
      </w:r>
      <w:r>
        <w:t xml:space="preserve">is evolving and becoming increasingly critical within the broader healthcare ecosystem. This</w:t>
      </w:r>
      <w:r>
        <w:t xml:space="preserve"> </w:t>
      </w:r>
      <w:r>
        <w:rPr>
          <w:bCs/>
          <w:b/>
        </w:rPr>
        <w:t xml:space="preserve">Term Paper</w:t>
      </w:r>
      <w:r>
        <w:rPr>
          <w:iCs/>
          <w:i/>
        </w:rPr>
        <w:t xml:space="preserve">serves to highlight that effective eye care in</w:t>
      </w:r>
      <w:r>
        <w:t xml:space="preserve"> </w:t>
      </w:r>
      <w:r>
        <w:t xml:space="preserve">This document underscores that whether referred to as an optician, optical consultant, or optometrist by trade, the professional providing these services in</w:t>
      </w:r>
      <w:r>
        <w:t xml:space="preserve"> </w:t>
      </w:r>
      <w:r>
        <w:rPr>
          <w:bCs/>
          <w:b/>
        </w:rPr>
        <w:t xml:space="preserve">Switzerland Zurich</w:t>
      </w:r>
      <w:r>
        <w:t xml:space="preserve"> </w:t>
      </w:r>
      <w:r>
        <w:t xml:space="preserve">plays a pivotal role in public health. Through rigorous adherence to safety standards and continuous professional development, practitioners ensure that the residents of</w:t>
      </w:r>
      <w:r>
        <w:t xml:space="preserve"> </w:t>
      </w:r>
      <w:r>
        <w:rPr>
          <w:bCs/>
          <w:b/>
        </w:rPr>
        <w:t xml:space="preserve">Switzerland Zurich</w:t>
      </w:r>
      <w:r>
        <w:rPr>
          <w:iCs/>
          <w:i/>
        </w:rPr>
        <w:t xml:space="preserve">have access to high-quality vision care.</w:t>
      </w:r>
      <w:r>
        <w:br/>
      </w:r>
      <w:r>
        <w:br/>
      </w:r>
      <w:r>
        <w:rPr>
          <w:bCs/>
          <w:b/>
        </w:rPr>
        <w:t xml:space="preserve">Bibliography:</w:t>
      </w:r>
      <w:r>
        <w:br/>
      </w:r>
      <w:r>
        <w:t xml:space="preserve">1. Swiss Federal Act on Health Insurance (KVG/LAMal).</w:t>
      </w:r>
      <w:r>
        <w:br/>
      </w:r>
      <w:r>
        <w:t xml:space="preserve">2. Optique Suisse: Professional Standards and Training Guidelines.</w:t>
      </w:r>
      <w:r>
        <w:br/>
      </w:r>
      <w:r>
        <w:t xml:space="preserve">3. Studies on Myopia Prevalence in European Urban Centers, including Zurich.</w:t>
      </w:r>
      <w:r>
        <w:br/>
      </w:r>
      <w:r>
        <w:t xml:space="preserve">4. Cantonal Regulations regarding Medical Professions in the Canton of Zurich.</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Scope, and Regulatory Framework of Optometry in Switzerland Zurich</dc:title>
  <dc:creator/>
  <cp:keywords/>
  <dcterms:created xsi:type="dcterms:W3CDTF">2026-07-29T06:59:40Z</dcterms:created>
  <dcterms:modified xsi:type="dcterms:W3CDTF">2026-07-29T06:59:40Z</dcterms:modified>
</cp:coreProperties>
</file>

<file path=docProps/custom.xml><?xml version="1.0" encoding="utf-8"?>
<Properties xmlns="http://schemas.openxmlformats.org/officeDocument/2006/custom-properties" xmlns:vt="http://schemas.openxmlformats.org/officeDocument/2006/docPropsVTypes"/>
</file>