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Thailand</w:t>
      </w:r>
      <w:r>
        <w:t xml:space="preserve"> </w:t>
      </w:r>
      <w:r>
        <w:t xml:space="preserve">Bangkok:</w:t>
      </w:r>
      <w:r>
        <w:t xml:space="preserve"> </w:t>
      </w:r>
      <w:r>
        <w:t xml:space="preserve">Professional</w:t>
      </w:r>
      <w:r>
        <w:t xml:space="preserve"> </w:t>
      </w:r>
      <w:r>
        <w:t xml:space="preserve">Standards</w:t>
      </w:r>
      <w:r>
        <w:t xml:space="preserve"> </w:t>
      </w:r>
      <w:r>
        <w:t xml:space="preserve">and</w:t>
      </w:r>
      <w:r>
        <w:t xml:space="preserve"> </w:t>
      </w:r>
      <w:r>
        <w:t xml:space="preserve">Public</w:t>
      </w:r>
      <w:r>
        <w:t xml:space="preserve"> </w:t>
      </w:r>
      <w:r>
        <w:t xml:space="preserve">Health</w:t>
      </w:r>
      <w:r>
        <w:t xml:space="preserve"> </w:t>
      </w:r>
      <w:r>
        <w:t xml:space="preserve">Integration</w:t>
      </w:r>
    </w:p>
    <w:bookmarkStart w:id="21" w:name="X06a0ede8bbbb9d8956120645b6b6ca3b4ce34ac"/>
    <w:p>
      <w:pPr>
        <w:pStyle w:val="Heading1"/>
      </w:pPr>
      <w:r>
        <w:t xml:space="preserve">The Evolving Role of the Optometrist in Thailand Bangkok</w:t>
      </w:r>
    </w:p>
    <w:bookmarkStart w:id="20" w:name="Xe30992a43f743585950700c955e4ae0390a8df7"/>
    <w:p>
      <w:pPr>
        <w:pStyle w:val="Heading4"/>
      </w:pPr>
      <w:r>
        <w:t xml:space="preserve">A Term Paper on Professional Standards, Healthcare Integration, and Public Health Impact</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Vision Science and Public Health Studies</w:t>
      </w:r>
    </w:p>
    <w:bookmarkEnd w:id="20"/>
    <w:bookmarkEnd w:id="21"/>
    <w:bookmarkStart w:id="22" w:name="i.-introduction"/>
    <w:p>
      <w:pPr>
        <w:pStyle w:val="Heading1"/>
      </w:pPr>
      <w:r>
        <w:t xml:space="preserve">I. Introduction</w:t>
      </w:r>
    </w:p>
    <w:p>
      <w:pPr>
        <w:pStyle w:val="FirstParagraph"/>
      </w:pPr>
      <w:r>
        <w:t xml:space="preserve">The field of optometry has undergone a significant transformation globally over the past few decades, shifting from a primarily retail-focused profession centered on dispensing spectacles to a comprehensive healthcare discipline dedicated to the diagnosis and management of ocular disease. This evolution is particularly pertinent in rapid urbanizing centers such as</w:t>
      </w:r>
      <w:r>
        <w:t xml:space="preserve"> </w:t>
      </w:r>
      <w:r>
        <w:rPr>
          <w:bCs/>
          <w:b/>
        </w:rPr>
        <w:t xml:space="preserve">Thailand Bangkok</w:t>
      </w:r>
      <w:r>
        <w:t xml:space="preserve">. As</w:t>
      </w:r>
      <w:r>
        <w:t xml:space="preserve"> </w:t>
      </w:r>
      <w:r>
        <w:rPr>
          <w:bCs/>
          <w:b/>
        </w:rPr>
        <w:t xml:space="preserve">Thailand Bangkok</w:t>
      </w:r>
      <w:r>
        <w:t xml:space="preserve"> </w:t>
      </w:r>
      <w:r>
        <w:t xml:space="preserve">continues to serve as the economic, cultural, and medical hub of Southeast Asia, its healthcare landscape is under increasing pressure to accommodate a growing population with complex visual needs. This term paper explores the critical role of the</w:t>
      </w:r>
      <w:r>
        <w:t xml:space="preserve"> </w:t>
      </w:r>
      <w:r>
        <w:rPr>
          <w:bCs/>
          <w:b/>
        </w:rPr>
        <w:t xml:space="preserve">Optometrist</w:t>
      </w:r>
      <w:r>
        <w:t xml:space="preserve"> </w:t>
      </w:r>
      <w:r>
        <w:t xml:space="preserve">within this specific geographic and socio-economic context. By examining regulatory frameworks, educational standards, and public health challenges unique to</w:t>
      </w:r>
      <w:r>
        <w:t xml:space="preserve"> </w:t>
      </w:r>
      <w:r>
        <w:rPr>
          <w:bCs/>
          <w:b/>
        </w:rPr>
        <w:t xml:space="preserve">Thailand Bangkok</w:t>
      </w:r>
      <w:r>
        <w:t xml:space="preserve">, this document argues that the integration of advanced optometric services is essential for reducing blindness and improving quality of life in one of Asia’s most dynamic metropolitan areas.</w:t>
      </w:r>
    </w:p>
    <w:bookmarkEnd w:id="22"/>
    <w:bookmarkStart w:id="23" w:name="X8012c84eeb35c911b07dc50a835abe2636c59dd"/>
    <w:p>
      <w:pPr>
        <w:pStyle w:val="Heading1"/>
      </w:pPr>
      <w:r>
        <w:t xml:space="preserve">II. The Historical Context and Regulatory Landscape</w:t>
      </w:r>
    </w:p>
    <w:p>
      <w:pPr>
        <w:pStyle w:val="FirstParagraph"/>
      </w:pPr>
      <w:r>
        <w:t xml:space="preserve">To understand the current position of the</w:t>
      </w:r>
      <w:r>
        <w:t xml:space="preserve"> </w:t>
      </w:r>
      <w:r>
        <w:rPr>
          <w:bCs/>
          <w:b/>
        </w:rPr>
        <w:t xml:space="preserve">Optometrist</w:t>
      </w:r>
      <w:r>
        <w:t xml:space="preserve">, one must first appreciate the historical regulatory framework governing eye care in Thailand. Traditionally, eye care in Thailand was dominated by ophthalmologists, who are medical doctors specializing in surgical and medical treatment of eye diseases. However, with rising healthcare costs and an increasing prevalence of refractive errors, there has been a push to define the scope of practice for non-medical vision specialists. In</w:t>
      </w:r>
      <w:r>
        <w:t xml:space="preserve"> </w:t>
      </w:r>
      <w:r>
        <w:rPr>
          <w:bCs/>
          <w:b/>
        </w:rPr>
        <w:t xml:space="preserve">Thailand Bangkok</w:t>
      </w:r>
      <w:r>
        <w:t xml:space="preserve">, the Thai Optometric Association plays a pivotal role in advocating for professional recognition.</w:t>
      </w:r>
    </w:p>
    <w:p>
      <w:pPr>
        <w:pStyle w:val="BodyText"/>
      </w:pPr>
      <w:r>
        <w:t xml:space="preserve">The regulatory environment is currently in a state of transition. While ophthalmologists hold primary authority over pathological conditions, there is a growing consensus among healthcare policymakers that optometrists should have expanded scopes of practice regarding diagnostic testing and the prescription of corrective lenses. This shift aims to alleviate the burden on hospitals in</w:t>
      </w:r>
      <w:r>
        <w:t xml:space="preserve"> </w:t>
      </w:r>
      <w:r>
        <w:rPr>
          <w:bCs/>
          <w:b/>
        </w:rPr>
        <w:t xml:space="preserve">Thailand Bangkok</w:t>
      </w:r>
      <w:r>
        <w:t xml:space="preserve">, allowing ophthalmologists to focus on surgical interventions while optometrists manage routine eye care, screening for diabetic retinopathy, and monitoring glaucoma progression under referral protocols.</w:t>
      </w:r>
    </w:p>
    <w:bookmarkEnd w:id="23"/>
    <w:bookmarkStart w:id="24" w:name="Xee2635506142cb55819c7444c1b95abc9ada5ca"/>
    <w:p>
      <w:pPr>
        <w:pStyle w:val="Heading1"/>
      </w:pPr>
      <w:r>
        <w:t xml:space="preserve">III. Educational Standards and Professional Competency</w:t>
      </w:r>
    </w:p>
    <w:p>
      <w:pPr>
        <w:pStyle w:val="FirstParagraph"/>
      </w:pPr>
      <w:r>
        <w:t xml:space="preserve">The efficacy of an</w:t>
      </w:r>
      <w:r>
        <w:t xml:space="preserve"> </w:t>
      </w:r>
      <w:r>
        <w:rPr>
          <w:bCs/>
          <w:b/>
        </w:rPr>
        <w:t xml:space="preserve">Optometrist</w:t>
      </w:r>
      <w:r>
        <w:t xml:space="preserve"> </w:t>
      </w:r>
      <w:r>
        <w:t xml:space="preserve">is directly linked to the rigor of their educational background. In recent years, universities in Thailand, particularly those located in or near</w:t>
      </w:r>
      <w:r>
        <w:t xml:space="preserve"> </w:t>
      </w:r>
      <w:r>
        <w:rPr>
          <w:bCs/>
          <w:b/>
        </w:rPr>
        <w:t xml:space="preserve">Thailand Bangkok</w:t>
      </w:r>
      <w:r>
        <w:t xml:space="preserve">, have upgraded their optometry curricula to align with international standards set by bodies such as the World Council of Optometry. Modern training programs now emphasize not only refraction but also ocular pharmacology, systemic disease management (such as diabetes and hypertension), and advanced diagnostic technologies like Optical Coherence Tomography (OCT) and visual field analysis.</w:t>
      </w:r>
    </w:p>
    <w:p>
      <w:pPr>
        <w:pStyle w:val="BodyText"/>
      </w:pPr>
      <w:r>
        <w:t xml:space="preserve">This academic evolution is crucial because the modern</w:t>
      </w:r>
      <w:r>
        <w:t xml:space="preserve"> </w:t>
      </w:r>
      <w:r>
        <w:rPr>
          <w:bCs/>
          <w:b/>
        </w:rPr>
        <w:t xml:space="preserve">Optometrist</w:t>
      </w:r>
      <w:r>
        <w:t xml:space="preserve"> </w:t>
      </w:r>
      <w:r>
        <w:t xml:space="preserve">in</w:t>
      </w:r>
      <w:r>
        <w:t xml:space="preserve"> </w:t>
      </w:r>
      <w:r>
        <w:rPr>
          <w:bCs/>
          <w:b/>
        </w:rPr>
        <w:t xml:space="preserve">Thailand Bangkok</w:t>
      </w:r>
      <w:r>
        <w:t xml:space="preserve"> </w:t>
      </w:r>
      <w:r>
        <w:t xml:space="preserve">is expected to act as a primary eye care provider. The curriculum now includes modules on cultural competency, recognizing that patients in this diverse city come from various socioeconomic backgrounds. Furthermore, clinical rotations are increasingly conducted in community settings rather than just academic hospitals, ensuring that graduates are prepared to serve the public sector effectively.</w:t>
      </w:r>
    </w:p>
    <w:bookmarkEnd w:id="24"/>
    <w:bookmarkStart w:id="25" w:name="Xec76476a338e4a2f1de7107b2a27229f7bf89c8"/>
    <w:p>
      <w:pPr>
        <w:pStyle w:val="Heading1"/>
      </w:pPr>
      <w:r>
        <w:t xml:space="preserve">IV. Public Health Challenges in Thailand Bangkok</w:t>
      </w:r>
    </w:p>
    <w:p>
      <w:pPr>
        <w:pStyle w:val="FirstParagraph"/>
      </w:pPr>
      <w:r>
        <w:t xml:space="preserve">The urban environment of</w:t>
      </w:r>
      <w:r>
        <w:t xml:space="preserve"> </w:t>
      </w:r>
      <w:r>
        <w:rPr>
          <w:bCs/>
          <w:b/>
        </w:rPr>
        <w:t xml:space="preserve">Thailand Bangkok</w:t>
      </w:r>
      <w:r>
        <w:t xml:space="preserve"> </w:t>
      </w:r>
      <w:r>
        <w:t xml:space="preserve">presents unique challenges for eye health. The high density of population, coupled with significant air pollution levels, contributes to a rise in ocular surface diseases such as dry eye syndrome and allergic conjunctivitis. Additionally, the lifestyle in</w:t>
      </w:r>
      <w:r>
        <w:t xml:space="preserve"> </w:t>
      </w:r>
      <w:r>
        <w:rPr>
          <w:bCs/>
          <w:b/>
        </w:rPr>
        <w:t xml:space="preserve">Thailand Bangkok</w:t>
      </w:r>
      <w:r>
        <w:t xml:space="preserve">, characterized by extensive digital device usage among both students and working professionals, has led to an epidemic of computer vision syndrome. The</w:t>
      </w:r>
      <w:r>
        <w:t xml:space="preserve"> </w:t>
      </w:r>
      <w:r>
        <w:rPr>
          <w:bCs/>
          <w:b/>
        </w:rPr>
        <w:t xml:space="preserve">Optometrist</w:t>
      </w:r>
      <w:r>
        <w:t xml:space="preserve"> </w:t>
      </w:r>
      <w:r>
        <w:t xml:space="preserve">is at the forefront of addressing these issues, providing ergonomic advice and specialized lens prescriptions that go beyond simple distance correction.</w:t>
      </w:r>
    </w:p>
    <w:p>
      <w:pPr>
        <w:pStyle w:val="BodyText"/>
      </w:pPr>
      <w:r>
        <w:t xml:space="preserve">Nutritionally, the prevalence of diabetes in Thailand remains high. Diabetic Retinopathy (DR) is a leading cause of blindness among working-age adults. In</w:t>
      </w:r>
      <w:r>
        <w:t xml:space="preserve"> </w:t>
      </w:r>
      <w:r>
        <w:rPr>
          <w:bCs/>
          <w:b/>
        </w:rPr>
        <w:t xml:space="preserve">Thailand Bangkok</w:t>
      </w:r>
      <w:r>
        <w:t xml:space="preserve">, optometrists are increasingly trained to perform DR screening, which serves as a critical early intervention tool. By identifying non-proliferative diabetic retinopathy in its early stages, an</w:t>
      </w:r>
      <w:r>
        <w:t xml:space="preserve"> </w:t>
      </w:r>
      <w:r>
        <w:rPr>
          <w:bCs/>
          <w:b/>
        </w:rPr>
        <w:t xml:space="preserve">Optometrist</w:t>
      </w:r>
      <w:r>
        <w:t xml:space="preserve"> </w:t>
      </w:r>
      <w:r>
        <w:t xml:space="preserve">can refer patients to ophthalmologists or endocrinologists before irreversible damage occurs. This collaborative model is vital for the sustainability of public health resources in the capital city.</w:t>
      </w:r>
    </w:p>
    <w:bookmarkEnd w:id="25"/>
    <w:bookmarkStart w:id="26" w:name="X890f2cf0417a75bcc3feda328ad6120f7bc010d"/>
    <w:p>
      <w:pPr>
        <w:pStyle w:val="Heading1"/>
      </w:pPr>
      <w:r>
        <w:t xml:space="preserve">V. The Impact of Technology and Tele-Optometry</w:t>
      </w:r>
    </w:p>
    <w:p>
      <w:pPr>
        <w:pStyle w:val="FirstParagraph"/>
      </w:pPr>
      <w:r>
        <w:rPr>
          <w:bCs/>
          <w:b/>
        </w:rPr>
        <w:t xml:space="preserve">Thailand Bangkok</w:t>
      </w:r>
      <w:r>
        <w:t xml:space="preserve"> </w:t>
      </w:r>
      <w:r>
        <w:t xml:space="preserve">is a technologically advanced city with high internet penetration, which has facilitated the emergence of tele-optometry services. This digital transformation allows remote consultations, particularly beneficial for elderly patients or those living in outlying districts of</w:t>
      </w:r>
      <w:r>
        <w:t xml:space="preserve"> </w:t>
      </w:r>
      <w:r>
        <w:rPr>
          <w:bCs/>
          <w:b/>
        </w:rPr>
        <w:t xml:space="preserve">Thailand Bangkok</w:t>
      </w:r>
      <w:r>
        <w:t xml:space="preserve">. An</w:t>
      </w:r>
      <w:r>
        <w:t xml:space="preserve"> </w:t>
      </w:r>
      <w:r>
        <w:rPr>
          <w:bCs/>
          <w:b/>
        </w:rPr>
        <w:t xml:space="preserve">Optometrist</w:t>
      </w:r>
      <w:r>
        <w:t xml:space="preserve"> </w:t>
      </w:r>
      <w:r>
        <w:t xml:space="preserve">can utilize portable diagnostic devices to collect data and upload it to cloud-based platforms for review by specialists. This technology bridge enhances the reach of eye care services, ensuring that even those who cannot visit central hospitals receive professional attention.</w:t>
      </w:r>
    </w:p>
    <w:p>
      <w:pPr>
        <w:pStyle w:val="BodyText"/>
      </w:pPr>
      <w:r>
        <w:t xml:space="preserve">Moreover, the adoption of AI-driven screening tools in private optometry clinics across</w:t>
      </w:r>
      <w:r>
        <w:t xml:space="preserve"> </w:t>
      </w:r>
      <w:r>
        <w:rPr>
          <w:bCs/>
          <w:b/>
        </w:rPr>
        <w:t xml:space="preserve">Thailand Bangkok</w:t>
      </w:r>
      <w:r>
        <w:t xml:space="preserve"> </w:t>
      </w:r>
      <w:r>
        <w:t xml:space="preserve">has increased accuracy in detecting early signs of ocular diseases. These tools assist the</w:t>
      </w:r>
      <w:r>
        <w:t xml:space="preserve"> </w:t>
      </w:r>
      <w:r>
        <w:rPr>
          <w:bCs/>
          <w:b/>
        </w:rPr>
        <w:t xml:space="preserve">Optometrist</w:t>
      </w:r>
      <w:r>
        <w:t xml:space="preserve"> </w:t>
      </w:r>
      <w:r>
        <w:t xml:space="preserve">by highlighting anomalies that might be missed during manual examination, thereby enhancing patient safety and diagnostic confidence.</w:t>
      </w:r>
    </w:p>
    <w:bookmarkEnd w:id="26"/>
    <w:bookmarkStart w:id="27" w:name="X855ac95d8d33938284557c818ce80698f32bb86"/>
    <w:p>
      <w:pPr>
        <w:pStyle w:val="Heading1"/>
      </w:pPr>
      <w:r>
        <w:t xml:space="preserve">VII. Socioeconomic Factors and Accessibility</w:t>
      </w:r>
    </w:p>
    <w:p>
      <w:pPr>
        <w:pStyle w:val="FirstParagraph"/>
      </w:pPr>
      <w:r>
        <w:t xml:space="preserve">A significant disparity exists in eye care access within</w:t>
      </w:r>
      <w:r>
        <w:t xml:space="preserve"> </w:t>
      </w:r>
      <w:r>
        <w:rPr>
          <w:bCs/>
          <w:b/>
        </w:rPr>
        <w:t xml:space="preserve">Thailand Bangkok</w:t>
      </w:r>
      <w:r>
        <w:t xml:space="preserve">. While high-end private clinics offer state-of-the-art services, many low-income residents rely on public health centers where resources may be stretched thin. The role of the</w:t>
      </w:r>
      <w:r>
        <w:t xml:space="preserve"> </w:t>
      </w:r>
      <w:r>
        <w:rPr>
          <w:bCs/>
          <w:b/>
        </w:rPr>
        <w:t xml:space="preserve">Optometrist</w:t>
      </w:r>
      <w:r>
        <w:t xml:space="preserve"> </w:t>
      </w:r>
      <w:r>
        <w:t xml:space="preserve">is critical here. By providing cost-effective solutions for refractive errors and preventing costly surgical interventions through early detection, optometrists contribute to reducing the overall economic burden of eye disease on families in</w:t>
      </w:r>
      <w:r>
        <w:t xml:space="preserve"> </w:t>
      </w:r>
      <w:r>
        <w:rPr>
          <w:bCs/>
          <w:b/>
        </w:rPr>
        <w:t xml:space="preserve">Thailand Bangkok</w:t>
      </w:r>
      <w:r>
        <w:t xml:space="preserve">. Community outreach programs led by optometry students and professionals help bridge this gap, offering free screenings in markets and schools across the city.</w:t>
      </w:r>
    </w:p>
    <w:bookmarkEnd w:id="27"/>
    <w:bookmarkStart w:id="28" w:name="viii.-conclusion"/>
    <w:p>
      <w:pPr>
        <w:pStyle w:val="Heading1"/>
      </w:pPr>
      <w:r>
        <w:t xml:space="preserve">VIII. Conclusion</w:t>
      </w:r>
    </w:p>
    <w:p>
      <w:pPr>
        <w:pStyle w:val="FirstParagraph"/>
      </w:pPr>
      <w:r>
        <w:t xml:space="preserve">In conclusion, the profession of optometry is experiencing a renaissance in</w:t>
      </w:r>
      <w:r>
        <w:t xml:space="preserve"> </w:t>
      </w:r>
      <w:r>
        <w:rPr>
          <w:bCs/>
          <w:b/>
        </w:rPr>
        <w:t xml:space="preserve">Thailand Bangkok</w:t>
      </w:r>
      <w:r>
        <w:t xml:space="preserve">. The modern</w:t>
      </w:r>
      <w:r>
        <w:t xml:space="preserve"> </w:t>
      </w:r>
      <w:r>
        <w:rPr>
          <w:bCs/>
          <w:b/>
        </w:rPr>
        <w:t xml:space="preserve">Optometrist</w:t>
      </w:r>
      <w:r>
        <w:t xml:space="preserve"> </w:t>
      </w:r>
      <w:r>
        <w:t xml:space="preserve">is no longer merely a dispenser of glasses but a vital healthcare professional equipped with advanced diagnostic skills and clinical knowledge. As urbanization accelerates and lifestyle-related eye diseases increase, the demand for competent optometric care in</w:t>
      </w:r>
      <w:r>
        <w:t xml:space="preserve"> </w:t>
      </w:r>
      <w:r>
        <w:rPr>
          <w:bCs/>
          <w:b/>
        </w:rPr>
        <w:t xml:space="preserve">Thailand Bangkok</w:t>
      </w:r>
      <w:r>
        <w:t xml:space="preserve"> </w:t>
      </w:r>
      <w:r>
        <w:t xml:space="preserve">will continue to grow.</w:t>
      </w:r>
    </w:p>
    <w:p>
      <w:pPr>
        <w:pStyle w:val="BodyText"/>
      </w:pPr>
      <w:r>
        <w:t xml:space="preserve">To fully realize the potential of this profession, it is imperative that regulatory bodies continue to refine scope-of-practice laws to ensure patient safety while promoting professional autonomy. Furthermore, educational institutions must maintain high standards and integrate technology into their curricula. By doing so,</w:t>
      </w:r>
      <w:r>
        <w:t xml:space="preserve"> </w:t>
      </w:r>
      <w:r>
        <w:rPr>
          <w:bCs/>
          <w:b/>
        </w:rPr>
        <w:t xml:space="preserve">Thailand Bangkok</w:t>
      </w:r>
      <w:r>
        <w:t xml:space="preserve"> </w:t>
      </w:r>
      <w:r>
        <w:t xml:space="preserve">can develop a robust eye care system where the</w:t>
      </w:r>
      <w:r>
        <w:t xml:space="preserve"> </w:t>
      </w:r>
      <w:r>
        <w:rPr>
          <w:bCs/>
          <w:b/>
        </w:rPr>
        <w:t xml:space="preserve">Optometrist</w:t>
      </w:r>
      <w:r>
        <w:t xml:space="preserve">, ophthalmologist, and public health officials work in synergy to protect the visual health of millions. The future of eye care in this vibrant metropolis depends on recognizing and empowering the distinct yet complementary role of the optometric profession.</w:t>
      </w:r>
    </w:p>
    <w:bookmarkEnd w:id="28"/>
    <w:bookmarkStart w:id="29" w:name="ix.-references"/>
    <w:p>
      <w:pPr>
        <w:pStyle w:val="Heading1"/>
      </w:pPr>
      <w:r>
        <w:t xml:space="preserve">IX. References</w:t>
      </w:r>
    </w:p>
    <w:p>
      <w:pPr>
        <w:pStyle w:val="FirstParagraph"/>
      </w:pPr>
      <w:r>
        <w:rPr>
          <w:iCs/>
          <w:i/>
        </w:rPr>
        <w:t xml:space="preserve">Note: For academic integrity, references would typically be listed here in APA or MLA format. In this context, they represent standard sources such as:</w:t>
      </w:r>
    </w:p>
    <w:p>
      <w:pPr>
        <w:numPr>
          <w:ilvl w:val="0"/>
          <w:numId w:val="1001"/>
        </w:numPr>
        <w:pStyle w:val="Compact"/>
      </w:pPr>
      <w:r>
        <w:t xml:space="preserve">The Thai Optometric Association Official Guidelines.</w:t>
      </w:r>
    </w:p>
    <w:p>
      <w:pPr>
        <w:numPr>
          <w:ilvl w:val="0"/>
          <w:numId w:val="1001"/>
        </w:numPr>
        <w:pStyle w:val="Compact"/>
      </w:pPr>
      <w:r>
        <w:t xml:space="preserve">Mahidol University Faculty of Associated Medical Sciences Optometry Department Curricula.</w:t>
      </w:r>
    </w:p>
    <w:p>
      <w:pPr>
        <w:numPr>
          <w:ilvl w:val="0"/>
          <w:numId w:val="1001"/>
        </w:numPr>
        <w:pStyle w:val="Compact"/>
      </w:pPr>
      <w:r>
        <w:t xml:space="preserve">Bangkok Metropolitan Administration Reports on Public Health and Urban Living Conditions.</w:t>
      </w:r>
    </w:p>
    <w:p>
      <w:pPr>
        <w:numPr>
          <w:ilvl w:val="0"/>
          <w:numId w:val="1001"/>
        </w:numPr>
        <w:pStyle w:val="Compact"/>
      </w:pPr>
      <w:r>
        <w:t xml:space="preserve">National Eye Institute (NEI) Data on Global Vision Impairment Trends in Southeast Asia.</w:t>
      </w:r>
    </w:p>
    <w:p>
      <w:pPr>
        <w:pStyle w:val="FirstParagraph"/>
      </w:pPr>
      <w:r>
        <w:t xml:space="preserve">© 2023 Term Paper Series on Vision Science.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Thailand Bangkok: Professional Standards and Public Health Integration</dc:title>
  <dc:creator/>
  <dc:language>en</dc:language>
  <cp:keywords/>
  <dcterms:created xsi:type="dcterms:W3CDTF">2026-07-29T08:57:06Z</dcterms:created>
  <dcterms:modified xsi:type="dcterms:W3CDTF">2026-07-29T08:57:06Z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