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Venezuela</w:t>
      </w:r>
      <w:r>
        <w:t xml:space="preserve"> </w:t>
      </w:r>
      <w:r>
        <w:t xml:space="preserve">Caracas</w:t>
      </w:r>
    </w:p>
    <w:bookmarkStart w:id="29" w:name="Xe9b9089516ec3acc7ca336475f05368e1dc5bbb"/>
    <w:p>
      <w:pPr>
        <w:pStyle w:val="Heading1"/>
      </w:pPr>
      <w:r>
        <w:t xml:space="preserve">The Role and Evolution of the Optometrist in Venezuela Caracas</w:t>
      </w:r>
    </w:p>
    <w:p>
      <w:pPr>
        <w:pStyle w:val="FirstParagraph"/>
      </w:pPr>
      <w:r>
        <w:rPr>
          <w:bCs/>
          <w:b/>
        </w:rPr>
        <w:t xml:space="preserve">Title:</w:t>
      </w:r>
      <w:r>
        <w:t xml:space="preserve">An Analysis of Ophthalmic Care, Professional Scope, and Socio-Economic Challenges Facing the Optometric Profession in the Capital Region</w:t>
      </w:r>
    </w:p>
    <w:p>
      <w:pPr>
        <w:pStyle w:val="BodyText"/>
      </w:pPr>
      <w:r>
        <w:rPr>
          <w:bCs/>
          <w:b/>
        </w:rPr>
        <w:t xml:space="preserve">Date:</w:t>
      </w:r>
      <w:r>
        <w:t xml:space="preserve">October 2023</w:t>
      </w:r>
    </w:p>
    <w:bookmarkStart w:id="20" w:name="i.-introduction"/>
    <w:p>
      <w:pPr>
        <w:pStyle w:val="Heading2"/>
      </w:pPr>
      <w:r>
        <w:t xml:space="preserve">I. Introduction</w:t>
      </w:r>
    </w:p>
    <w:p>
      <w:pPr>
        <w:pStyle w:val="FirstParagraph"/>
      </w:pPr>
      <w:r>
        <w:t xml:space="preserve">Vision health is a fundamental component of overall public well-being, serving as a critical gateway for educational attainment and economic productivity. In Venezuela, particularly within the bustling metropolis of</w:t>
      </w:r>
      <w:r>
        <w:t xml:space="preserve"> </w:t>
      </w:r>
      <w:r>
        <w:rPr>
          <w:bCs/>
          <w:b/>
        </w:rPr>
        <w:t xml:space="preserve">Venezuela Caracas</w:t>
      </w:r>
      <w:r>
        <w:t xml:space="preserve">, the demand for specialized visual care has never been more pressing. Amidst significant socio-economic fluctuations, infrastructural challenges, and shifts in healthcare policy, the role of the</w:t>
      </w:r>
      <w:r>
        <w:t xml:space="preserve"> </w:t>
      </w:r>
      <w:r>
        <w:rPr>
          <w:bCs/>
          <w:b/>
        </w:rPr>
        <w:t xml:space="preserve">Optometrist</w:t>
      </w:r>
      <w:r>
        <w:t xml:space="preserve"> </w:t>
      </w:r>
      <w:r>
        <w:t xml:space="preserve">has emerged as both a stabilizing force in primary eye care and a profession navigating complex professional boundaries. This term paper explores the historical context, current scope of practice, educational standards, and contemporary challenges facing optometrists operating specifically within the capital city of Caracas. It argues that despite systemic hurdles, the</w:t>
      </w:r>
      <w:r>
        <w:t xml:space="preserve"> </w:t>
      </w:r>
      <w:r>
        <w:rPr>
          <w:bCs/>
          <w:b/>
        </w:rPr>
        <w:t xml:space="preserve">Optometrist</w:t>
      </w:r>
      <w:r>
        <w:t xml:space="preserve"> </w:t>
      </w:r>
      <w:r>
        <w:t xml:space="preserve">remains an indispensable pillar of healthcare in</w:t>
      </w:r>
      <w:r>
        <w:t xml:space="preserve"> </w:t>
      </w:r>
      <w:r>
        <w:rPr>
          <w:bCs/>
          <w:b/>
        </w:rPr>
        <w:t xml:space="preserve">Venezuela Caracas</w:t>
      </w:r>
      <w:r>
        <w:t xml:space="preserve">, requiring robust support from both public policy and private sector innovation to ensure equitable access to vision services.</w:t>
      </w:r>
    </w:p>
    <w:bookmarkEnd w:id="20"/>
    <w:bookmarkStart w:id="21" w:name="Xf6a8c42892e68d5b6a3810da934439fe23a432f"/>
    <w:p>
      <w:pPr>
        <w:pStyle w:val="Heading2"/>
      </w:pPr>
      <w:r>
        <w:t xml:space="preserve">II. Historical Context and Professional Definition</w:t>
      </w:r>
    </w:p>
    <w:p>
      <w:pPr>
        <w:pStyle w:val="FirstParagraph"/>
      </w:pPr>
      <w:r>
        <w:t xml:space="preserve">To understand the current landscape, one must first define the profession. An</w:t>
      </w:r>
      <w:r>
        <w:t xml:space="preserve"> </w:t>
      </w:r>
      <w:r>
        <w:rPr>
          <w:bCs/>
          <w:b/>
        </w:rPr>
        <w:t xml:space="preserve">Optometrist</w:t>
      </w:r>
      <w:r>
        <w:t xml:space="preserve"> </w:t>
      </w:r>
      <w:r>
        <w:t xml:space="preserve">is a healthcare professional who provides primary vision care, including eye examinations, prescription of corrective lenses, diagnosis and management of certain eye diseases, and pre- and post-operative care. This distinction is vital in</w:t>
      </w:r>
      <w:r>
        <w:t xml:space="preserve"> </w:t>
      </w:r>
      <w:r>
        <w:rPr>
          <w:bCs/>
          <w:b/>
        </w:rPr>
        <w:t xml:space="preserve">Venezuela Caracas</w:t>
      </w:r>
      <w:r>
        <w:t xml:space="preserve">, where the line between optometry (non-surgical) and ophthalmology (surgical/medical) can sometimes be blurred for the general public. Historically, optometry in Venezuela has evolved from a trade-based profession to a regulated scientific discipline. However, unlike other Latin American nations with longer-established licensure frameworks, Venezuela’s professionalization of optometry faced interruptions during periods of political and economic instability.</w:t>
      </w:r>
    </w:p>
    <w:p>
      <w:pPr>
        <w:pStyle w:val="BodyText"/>
      </w:pPr>
      <w:r>
        <w:t xml:space="preserve">In</w:t>
      </w:r>
      <w:r>
        <w:t xml:space="preserve"> </w:t>
      </w:r>
      <w:r>
        <w:rPr>
          <w:bCs/>
          <w:b/>
        </w:rPr>
        <w:t xml:space="preserve">Venezuela Caracas</w:t>
      </w:r>
      <w:r>
        <w:t xml:space="preserve">, the dense urban population creates a unique epidemiological profile. The capital city hosts a mix of affluent sectors and marginalized communities, leading to a dual reality in eye care. While private clinics in upscale areas like Chacao or Las Mercedes offer state-of-the-art diagnostic technology, peripheral neighborhoods often rely on under-resourced public health posts where the presence of specialized</w:t>
      </w:r>
      <w:r>
        <w:t xml:space="preserve"> </w:t>
      </w:r>
      <w:r>
        <w:rPr>
          <w:bCs/>
          <w:b/>
        </w:rPr>
        <w:t xml:space="preserve">Optometrists</w:t>
      </w:r>
      <w:r>
        <w:t xml:space="preserve"> </w:t>
      </w:r>
      <w:r>
        <w:t xml:space="preserve">is inconsistent. Understanding this dichotomy is essential for analyzing the profession's impact.</w:t>
      </w:r>
    </w:p>
    <w:bookmarkEnd w:id="21"/>
    <w:bookmarkStart w:id="22" w:name="Xfc6afeaee7415277dda05c7a3dad27973549fc9"/>
    <w:p>
      <w:pPr>
        <w:pStyle w:val="Heading2"/>
      </w:pPr>
      <w:r>
        <w:t xml:space="preserve">III. Educational Standards and Regulatory Framework</w:t>
      </w:r>
    </w:p>
    <w:p>
      <w:pPr>
        <w:pStyle w:val="FirstParagraph"/>
      </w:pPr>
      <w:r>
        <w:t xml:space="preserve">The foundation of optometric practice in</w:t>
      </w:r>
      <w:r>
        <w:t xml:space="preserve"> </w:t>
      </w:r>
      <w:r>
        <w:rPr>
          <w:bCs/>
          <w:b/>
        </w:rPr>
        <w:t xml:space="preserve">Venezuela Caracas</w:t>
      </w:r>
    </w:p>
    <w:p>
      <w:pPr>
        <w:pStyle w:val="BodyText"/>
      </w:pPr>
      <w:r>
        <w:t xml:space="preserve">However, regulatory enforcement has been a point of contention. The professional body governing optometrists in Venezuela strives to maintain ethical standards and continuing education requirements. In</w:t>
      </w:r>
      <w:r>
        <w:t xml:space="preserve"> </w:t>
      </w:r>
      <w:r>
        <w:rPr>
          <w:bCs/>
          <w:b/>
        </w:rPr>
        <w:t xml:space="preserve">Venezuela Caracas</w:t>
      </w:r>
      <w:r>
        <w:t xml:space="preserve">, where many informal practices may exist due to economic desperation, the registered</w:t>
      </w:r>
      <w:r>
        <w:t xml:space="preserve"> </w:t>
      </w:r>
      <w:r>
        <w:rPr>
          <w:bCs/>
          <w:b/>
        </w:rPr>
        <w:t xml:space="preserve">Optometrist</w:t>
      </w:r>
      <w:r>
        <w:t xml:space="preserve"> </w:t>
      </w:r>
      <w:r>
        <w:t xml:space="preserve">serves as a guardian of public health standards. The lack of consistent government funding for professional registration and continuous medical education has placed the burden of upholding standards largely on individual practitioners and private associations.</w:t>
      </w:r>
    </w:p>
    <w:bookmarkEnd w:id="22"/>
    <w:bookmarkStart w:id="25" w:name="Xe09e65b3a98bb5ca30bd4689471f8a554214ed3"/>
    <w:p>
      <w:pPr>
        <w:pStyle w:val="Heading2"/>
      </w:pPr>
      <w:r>
        <w:t xml:space="preserve">IV. Socio-Economic Challenges in Venezuela Caracas</w:t>
      </w:r>
    </w:p>
    <w:p>
      <w:pPr>
        <w:pStyle w:val="FirstParagraph"/>
      </w:pPr>
      <w:r>
        <w:t xml:space="preserve">The economic crisis in Venezuela has had a profound impact on healthcare delivery, including optometry. The scarcity of imported materials—such as contact lenses, specialized diagnostic solutions, and even basic frames—has forced</w:t>
      </w:r>
      <w:r>
        <w:t xml:space="preserve"> </w:t>
      </w:r>
      <w:r>
        <w:rPr>
          <w:bCs/>
          <w:b/>
        </w:rPr>
        <w:t xml:space="preserve">Optometrists</w:t>
      </w:r>
      <w:r>
        <w:t xml:space="preserve"> </w:t>
      </w:r>
      <w:r>
        <w:t xml:space="preserve">in</w:t>
      </w:r>
      <w:r>
        <w:t xml:space="preserve"> </w:t>
      </w:r>
      <w:r>
        <w:rPr>
          <w:bCs/>
          <w:b/>
        </w:rPr>
        <w:t xml:space="preserve">Venezuela Caracas</w:t>
      </w:r>
      <w:r>
        <w:t xml:space="preserve"> </w:t>
      </w:r>
      <w:r>
        <w:t xml:space="preserve">to innovate. Many practitioners have had to adapt their treatment plans based on material availability rather than purely clinical need.</w:t>
      </w:r>
    </w:p>
    <w:bookmarkStart w:id="23" w:name="a.-infrastructure-and-technology-gaps"/>
    <w:p>
      <w:pPr>
        <w:pStyle w:val="Heading3"/>
      </w:pPr>
      <w:r>
        <w:t xml:space="preserve">A. Infrastructure and Technology Gaps</w:t>
      </w:r>
    </w:p>
    <w:p>
      <w:pPr>
        <w:pStyle w:val="FirstParagraph"/>
      </w:pPr>
      <w:r>
        <w:t xml:space="preserve">In the capital, power outages can disrupt sensitive diagnostic equipment used by</w:t>
      </w:r>
      <w:r>
        <w:t xml:space="preserve"> </w:t>
      </w:r>
      <w:r>
        <w:rPr>
          <w:bCs/>
          <w:b/>
        </w:rPr>
        <w:t xml:space="preserve">Optometrists</w:t>
      </w:r>
      <w:r>
        <w:t xml:space="preserve">. While private clinics invest in backup generators, public facilities often lack basic supplies. This technological divide affects the quality of care provided to different socioeconomic strata within</w:t>
      </w:r>
      <w:r>
        <w:t xml:space="preserve"> </w:t>
      </w:r>
      <w:r>
        <w:rPr>
          <w:bCs/>
          <w:b/>
        </w:rPr>
        <w:t xml:space="preserve">Venezuela Caracas</w:t>
      </w:r>
      <w:r>
        <w:t xml:space="preserve">.</w:t>
      </w:r>
    </w:p>
    <w:bookmarkEnd w:id="23"/>
    <w:bookmarkStart w:id="24" w:name="b.-brain-drain-and-labor-migration"/>
    <w:p>
      <w:pPr>
        <w:pStyle w:val="Heading3"/>
      </w:pPr>
      <w:r>
        <w:t xml:space="preserve">B. Brain Drain and Labor Migration</w:t>
      </w:r>
    </w:p>
    <w:p>
      <w:pPr>
        <w:pStyle w:val="FirstParagraph"/>
      </w:pPr>
      <w:r>
        <w:t xml:space="preserve">A significant challenge facing the profession is "brain drain." Many qualified</w:t>
      </w:r>
      <w:r>
        <w:t xml:space="preserve"> </w:t>
      </w:r>
      <w:r>
        <w:rPr>
          <w:bCs/>
          <w:b/>
        </w:rPr>
        <w:t xml:space="preserve">Optometrists</w:t>
      </w:r>
      <w:r>
        <w:t xml:space="preserve"> </w:t>
      </w:r>
      <w:r>
        <w:t xml:space="preserve">from Caracas have emigrated to countries with more stable economies, seeking better compensation and professional opportunities. This migration has created shortages in both public hospitals and private practices within the capital, increasing the workload for those who remain.</w:t>
      </w:r>
    </w:p>
    <w:bookmarkEnd w:id="24"/>
    <w:bookmarkEnd w:id="25"/>
    <w:bookmarkStart w:id="26" w:name="X5a1e8a91005d886b19270f81d0281b58337da5d"/>
    <w:p>
      <w:pPr>
        <w:pStyle w:val="Heading2"/>
      </w:pPr>
      <w:r>
        <w:t xml:space="preserve">V. The Role of Optometry in Public Health Initiatives</w:t>
      </w:r>
    </w:p>
    <w:p>
      <w:pPr>
        <w:pStyle w:val="FirstParagraph"/>
      </w:pPr>
      <w:r>
        <w:t xml:space="preserve">Despite these challenges,</w:t>
      </w:r>
      <w:r>
        <w:t xml:space="preserve"> </w:t>
      </w:r>
      <w:r>
        <w:rPr>
          <w:bCs/>
          <w:b/>
        </w:rPr>
        <w:t xml:space="preserve">Optometrists</w:t>
      </w:r>
      <w:r>
        <w:t xml:space="preserve"> </w:t>
      </w:r>
      <w:r>
        <w:t xml:space="preserve">play a crucial role in public health campaigns. In</w:t>
      </w:r>
      <w:r>
        <w:t xml:space="preserve"> </w:t>
      </w:r>
      <w:r>
        <w:rPr>
          <w:bCs/>
          <w:b/>
        </w:rPr>
        <w:t xml:space="preserve">Venezuela Caracas</w:t>
      </w:r>
      <w:r>
        <w:t xml:space="preserve">, non-governmental organizations (NGOs) and university extensions often partner with local communities to provide free vision screenings. These initiatives are vital for detecting refractive errors in children, which directly impacts literacy and school performance. Furthermore, early detection of systemic diseases such as diabetes and hypertension through retinal examinations is a key contribution of the</w:t>
      </w:r>
      <w:r>
        <w:t xml:space="preserve"> </w:t>
      </w:r>
      <w:r>
        <w:rPr>
          <w:bCs/>
          <w:b/>
        </w:rPr>
        <w:t xml:space="preserve">Optometrist</w:t>
      </w:r>
      <w:r>
        <w:t xml:space="preserve"> </w:t>
      </w:r>
      <w:r>
        <w:t xml:space="preserve">to the broader healthcare system in Caracas.</w:t>
      </w:r>
    </w:p>
    <w:p>
      <w:pPr>
        <w:pStyle w:val="BodyText"/>
      </w:pPr>
      <w:r>
        <w:t xml:space="preserve">The integration of optometry into primary care networks is increasingly recognized as cost-effective. By managing common vision problems locally,</w:t>
      </w:r>
      <w:r>
        <w:t xml:space="preserve"> </w:t>
      </w:r>
      <w:r>
        <w:rPr>
          <w:bCs/>
          <w:b/>
        </w:rPr>
        <w:t xml:space="preserve">Optometrists</w:t>
      </w:r>
      <w:r>
        <w:t xml:space="preserve"> </w:t>
      </w:r>
      <w:r>
        <w:t xml:space="preserve">reduce the burden on ophthalmologists and hospital emergency rooms, a crucial efficiency measure in any strained healthcare system.</w:t>
      </w:r>
    </w:p>
    <w:bookmarkEnd w:id="26"/>
    <w:bookmarkStart w:id="27" w:name="vi.-future-prospects-and-recommendations"/>
    <w:p>
      <w:pPr>
        <w:pStyle w:val="Heading2"/>
      </w:pPr>
      <w:r>
        <w:t xml:space="preserve">VI. Future Prospects and Recommendations</w:t>
      </w:r>
    </w:p>
    <w:p>
      <w:pPr>
        <w:pStyle w:val="FirstParagraph"/>
      </w:pPr>
      <w:r>
        <w:t xml:space="preserve">The future of optometry in</w:t>
      </w:r>
      <w:r>
        <w:t xml:space="preserve"> </w:t>
      </w:r>
      <w:r>
        <w:rPr>
          <w:bCs/>
          <w:b/>
        </w:rPr>
        <w:t xml:space="preserve">Venezuela Caracas</w:t>
      </w:r>
    </w:p>
    <w:p>
      <w:pPr>
        <w:numPr>
          <w:ilvl w:val="0"/>
          <w:numId w:val="1001"/>
        </w:numPr>
        <w:pStyle w:val="Compact"/>
      </w:pPr>
      <w:r>
        <w:t xml:space="preserve">The government incentivizes the importation of essential optical supplies to stabilize supply chains.</w:t>
      </w:r>
    </w:p>
    <w:p>
      <w:pPr>
        <w:numPr>
          <w:ilvl w:val="0"/>
          <w:numId w:val="1001"/>
        </w:numPr>
        <w:pStyle w:val="Compact"/>
      </w:pPr>
      <w:r>
        <w:t xml:space="preserve">Continuing education programs are subsidized or supported by professional bodies to retain talent.</w:t>
      </w:r>
    </w:p>
    <w:p>
      <w:pPr>
        <w:numPr>
          <w:ilvl w:val="0"/>
          <w:numId w:val="1001"/>
        </w:numPr>
        <w:pStyle w:val="Compact"/>
      </w:pPr>
      <w:r>
        <w:t xml:space="preserve">Public-private partnerships are strengthened to extend the reach of</w:t>
      </w:r>
      <w:r>
        <w:t xml:space="preserve"> </w:t>
      </w:r>
      <w:r>
        <w:rPr>
          <w:bCs/>
          <w:b/>
        </w:rPr>
        <w:t xml:space="preserve">Optometrists</w:t>
      </w:r>
    </w:p>
    <w:p>
      <w:pPr>
        <w:pStyle w:val="FirstParagraph"/>
      </w:pPr>
      <w:r>
        <w:t xml:space="preserve">Digital health technologies also offer a path forward. Tele-optometry solutions can allow</w:t>
      </w:r>
      <w:r>
        <w:t xml:space="preserve"> </w:t>
      </w:r>
      <w:r>
        <w:rPr>
          <w:bCs/>
          <w:b/>
        </w:rPr>
        <w:t xml:space="preserve">Optometrists</w:t>
      </w:r>
      <w:r>
        <w:t xml:space="preserve"> </w:t>
      </w:r>
      <w:r>
        <w:t xml:space="preserve">in Caracas to consult with remote patients or specialists abroad, mitigating some effects of isolation and resource scarcity.</w:t>
      </w:r>
    </w:p>
    <w:bookmarkEnd w:id="27"/>
    <w:bookmarkStart w:id="28" w:name="vii.-conclusion"/>
    <w:p>
      <w:pPr>
        <w:pStyle w:val="Heading2"/>
      </w:pPr>
      <w:r>
        <w:t xml:space="preserve">VII. Conclusion</w:t>
      </w:r>
    </w:p>
    <w:p>
      <w:pPr>
        <w:pStyle w:val="FirstParagraph"/>
      </w:pPr>
      <w:r>
        <w:t xml:space="preserve">The</w:t>
      </w:r>
      <w:r>
        <w:t xml:space="preserve"> </w:t>
      </w:r>
      <w:r>
        <w:rPr>
          <w:bCs/>
          <w:b/>
        </w:rPr>
        <w:t xml:space="preserve">Optometrist</w:t>
      </w:r>
      <w:r>
        <w:t xml:space="preserve"> </w:t>
      </w:r>
      <w:r>
        <w:t xml:space="preserve">in</w:t>
      </w:r>
      <w:r>
        <w:t xml:space="preserve"> </w:t>
      </w:r>
      <w:r>
        <w:rPr>
          <w:bCs/>
          <w:b/>
        </w:rPr>
        <w:t xml:space="preserve">Venezuela CaracasOptometrists</w:t>
      </w:r>
      <w:r>
        <w:t xml:space="preserve"> </w:t>
      </w:r>
      <w:r>
        <w:t xml:space="preserve">have the tools, stability, and recognition they require is imperative for restoring and maintaining visual health standards in the region.</w:t>
      </w:r>
    </w:p>
    <w:p>
      <w:pPr>
        <w:pStyle w:val="BodyText"/>
      </w:pPr>
      <w:r>
        <w:br/>
      </w:r>
      <w:r>
        <w:br/>
      </w:r>
    </w:p>
    <w:p>
      <w:pPr>
        <w:pStyle w:val="BodyText"/>
      </w:pPr>
      <w:r>
        <w:rPr>
          <w:iCs/>
          <w:i/>
        </w:rPr>
        <w:t xml:space="preserve">Note: This document serves as an academic overview of the professional landscape regarding Optometry in Venezuela Caracas. Specific data points may vary based on real-time economic conditions.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Venezuela Caracas</dc:title>
  <dc:creator/>
  <dc:language>en</dc:language>
  <cp:keywords/>
  <dcterms:created xsi:type="dcterms:W3CDTF">2026-07-30T02:22:23Z</dcterms:created>
  <dcterms:modified xsi:type="dcterms:W3CDTF">2026-07-30T02:22:23Z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