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Orthodontics</w:t>
      </w:r>
      <w:r>
        <w:t xml:space="preserve"> </w:t>
      </w:r>
      <w:r>
        <w:t xml:space="preserve">in</w:t>
      </w:r>
      <w:r>
        <w:t xml:space="preserve"> </w:t>
      </w:r>
      <w:r>
        <w:t xml:space="preserve">China,</w:t>
      </w:r>
      <w:r>
        <w:t xml:space="preserve"> </w:t>
      </w:r>
      <w:r>
        <w:t xml:space="preserve">Beijing</w:t>
      </w:r>
    </w:p>
    <w:bookmarkStart w:id="28" w:name="Xa14d2d0863d0870557ad61f6bcf7812009cfcdd"/>
    <w:p>
      <w:pPr>
        <w:pStyle w:val="Heading1"/>
      </w:pPr>
      <w:r>
        <w:t xml:space="preserve">TREATMENT ACCESSIBILITY AND AESTHETIC EVOLUTION IN ORTHODONTICS</w:t>
      </w:r>
    </w:p>
    <w:bookmarkStart w:id="27" w:name="X50df3d7556142bc60eb03749f62c7602fbc0057"/>
    <w:p>
      <w:pPr>
        <w:pStyle w:val="Heading2"/>
      </w:pPr>
      <w:r>
        <w:t xml:space="preserve">A Case Study Focusing on the Metropolis of China, Beijing</w:t>
      </w:r>
    </w:p>
    <w:p>
      <w:pPr>
        <w:pStyle w:val="FirstParagraph"/>
      </w:pPr>
      <w:r>
        <w:rPr>
          <w:iCs/>
          <w:i/>
          <w:bCs/>
          <w:b/>
        </w:rPr>
        <w:t xml:space="preserve">Abstract:</w:t>
      </w:r>
      <w:r>
        <w:br/>
      </w:r>
      <w:r>
        <w:t xml:space="preserve">This term paper explores the rapid transformation of orthodontic care within the People's Republic of China, with a specific geographic focus on its capital city, Beijing. As the middle class expands and aesthetic standards evolve, the demand for professional orthodontist services has surged. This document analyzes the historical context of dental care in Beijing, examines current trends in patient demographics and treatment modalities—particularly aligners versus braces—and discusses the socioeconomic factors driving this healthcare sector's growth. The paper concludes by addressing future challenges regarding regulatory standardization and access equity within China, Beijing’s competitive market environment.</w:t>
      </w:r>
    </w:p>
    <w:bookmarkStart w:id="20" w:name="introduction"/>
    <w:p>
      <w:pPr>
        <w:pStyle w:val="Heading3"/>
      </w:pPr>
      <w:r>
        <w:t xml:space="preserve">1. Introduction</w:t>
      </w:r>
    </w:p>
    <w:p>
      <w:pPr>
        <w:pStyle w:val="FirstParagraph"/>
      </w:pPr>
      <w:r>
        <w:t xml:space="preserve">The field of orthodontics has undergone a significant paradigm shift over the past three decades globally, but nowhere is this transformation more pronounced than in East Asia. In recent years, China has emerged as one of the largest markets for dental care products and services worldwide. Within this vast national landscape, Beijing stands out as a critical epicenter for medical innovation and consumer health expenditure. As a megacity with over 21 million residents, Beijing represents a unique microcosm of the broader Chinese healthcare narrative. The intersection of traditional cultural values regarding appearance and modern globalized aesthetic ideals has created an unprecedented demand for orthodontist services in China, Beijing. This term paper aims to dissect this phenomenon, highlighting how the role of the</w:t>
      </w:r>
      <w:r>
        <w:t xml:space="preserve"> </w:t>
      </w:r>
      <w:r>
        <w:rPr>
          <w:bCs/>
          <w:b/>
        </w:rPr>
        <w:t xml:space="preserve">orthodontist</w:t>
      </w:r>
      <w:r>
        <w:t xml:space="preserve"> </w:t>
      </w:r>
      <w:r>
        <w:t xml:space="preserve">has evolved from a purely functional medical practitioner to a key player in personal branding and social mobility.</w:t>
      </w:r>
    </w:p>
    <w:bookmarkEnd w:id="20"/>
    <w:bookmarkStart w:id="21" w:name="X1960da1b623bccc9c64d1e9b7a37345a7c7260a"/>
    <w:p>
      <w:pPr>
        <w:pStyle w:val="Heading3"/>
      </w:pPr>
      <w:r>
        <w:t xml:space="preserve">2. Historical Context and Socioeconomic Drivers in China, Beijing</w:t>
      </w:r>
    </w:p>
    <w:p>
      <w:pPr>
        <w:pStyle w:val="FirstParagraph"/>
      </w:pPr>
      <w:r>
        <w:t xml:space="preserve">To understand the current state of orthodontics, one must first examine the socioeconomic history of the region. For much of the 20th century, dental care in China was considered a luxury or purely functional necessity focused on pain relief rather than aesthetics. However, following economic reforms and rapid urbanization, Beijing witnessed an explosion in disposable income among its urban population. As citizens in</w:t>
      </w:r>
      <w:r>
        <w:t xml:space="preserve"> </w:t>
      </w:r>
      <w:r>
        <w:rPr>
          <w:bCs/>
          <w:b/>
        </w:rPr>
        <w:t xml:space="preserve">China</w:t>
      </w:r>
      <w:r>
        <w:t xml:space="preserve">, particularly those residing in the capital city of</w:t>
      </w:r>
      <w:r>
        <w:t xml:space="preserve"> </w:t>
      </w:r>
      <w:r>
        <w:rPr>
          <w:bCs/>
          <w:b/>
        </w:rPr>
        <w:t xml:space="preserve">Beijing</w:t>
      </w:r>
      <w:r>
        <w:t xml:space="preserve">, began to prioritize lifestyle and appearance, dental alignment became a significant metric of social status.</w:t>
      </w:r>
    </w:p>
    <w:p>
      <w:pPr>
        <w:pStyle w:val="BodyText"/>
      </w:pPr>
      <w:r>
        <w:t xml:space="preserve">The rise of the middle class is perhaps the most significant driver for this change. In Beijing, where competition in education and employment is fierce, physical appearance—including a perfect smile—is increasingly viewed as an asset. Parents are investing heavily in their children’s orthodontic treatments not merely for health reasons but to enhance future professional prospects. This cultural shift has turned the</w:t>
      </w:r>
      <w:r>
        <w:t xml:space="preserve"> </w:t>
      </w:r>
      <w:r>
        <w:rPr>
          <w:bCs/>
          <w:b/>
        </w:rPr>
        <w:t xml:space="preserve">orthodontist</w:t>
      </w:r>
      <w:r>
        <w:t xml:space="preserve"> </w:t>
      </w:r>
      <w:r>
        <w:t xml:space="preserve">into a highly sought-after specialist, with waiting lists often extending months in advance at top-tier hospitals and private clinics alike.</w:t>
      </w:r>
    </w:p>
    <w:bookmarkEnd w:id="21"/>
    <w:bookmarkStart w:id="22" w:name="the-changing-role-of-the-orthodontist"/>
    <w:p>
      <w:pPr>
        <w:pStyle w:val="Heading3"/>
      </w:pPr>
      <w:r>
        <w:t xml:space="preserve">3. The Changing Role of the Orthodontist</w:t>
      </w:r>
    </w:p>
    <w:p>
      <w:pPr>
        <w:pStyle w:val="FirstParagraph"/>
      </w:pPr>
      <w:r>
        <w:t xml:space="preserve">The professional landscape for an</w:t>
      </w:r>
      <w:r>
        <w:t xml:space="preserve"> </w:t>
      </w:r>
      <w:r>
        <w:rPr>
          <w:u w:val="single"/>
          <w:bCs/>
          <w:b/>
        </w:rPr>
        <w:t xml:space="preserve">orthodontist</w:t>
      </w:r>
      <w:r>
        <w:t xml:space="preserve"> </w:t>
      </w:r>
      <w:r>
        <w:t xml:space="preserve">in Beijing is distinct from that in Western countries. Historically, orthodontic treatment was centralized within public tertiary hospitals (Grade 3A hospitals). These institutions were renowned for their technical rigor but often criticized for their lack of patient-centric service models and long wait times. Today, a dual system has emerged. While public hospitals remain the gold standard for complex surgical-orthodontic cases, private clinics have proliferated across</w:t>
      </w:r>
      <w:r>
        <w:t xml:space="preserve"> </w:t>
      </w:r>
      <w:r>
        <w:rPr>
          <w:bCs/>
          <w:b/>
        </w:rPr>
        <w:t xml:space="preserve">China</w:t>
      </w:r>
      <w:r>
        <w:t xml:space="preserve">, Beijing, offering a more holistic approach that blends medical expertise with concierge-level customer service.</w:t>
      </w:r>
    </w:p>
    <w:p>
      <w:pPr>
        <w:pStyle w:val="BodyText"/>
      </w:pPr>
      <w:r>
        <w:t xml:space="preserve">The modern</w:t>
      </w:r>
      <w:r>
        <w:t xml:space="preserve"> </w:t>
      </w:r>
      <w:r>
        <w:rPr>
          <w:u w:val="single"/>
          <w:bCs/>
          <w:b/>
        </w:rPr>
        <w:t xml:space="preserve">orthodontist</w:t>
      </w:r>
      <w:r>
        <w:t xml:space="preserve"> </w:t>
      </w:r>
      <w:r>
        <w:t xml:space="preserve">in this region must possess not only clinical skills but also strong communication abilities and an understanding of aesthetic psychology. Patients in Beijing expect a collaborative relationship, where treatment plans are customized to fit individual facial structures and lifestyle needs. Furthermore, the integration of digital technology has revolutionized the workflow for</w:t>
      </w:r>
      <w:r>
        <w:t xml:space="preserve"> </w:t>
      </w:r>
      <w:r>
        <w:rPr>
          <w:u w:val="single"/>
          <w:bCs/>
          <w:b/>
        </w:rPr>
        <w:t xml:space="preserve">orthodontists</w:t>
      </w:r>
      <w:r>
        <w:t xml:space="preserve"> </w:t>
      </w:r>
      <w:r>
        <w:t xml:space="preserve">in this city. Digital scanning, AI-driven treatment planning software, and 3D printing are now standard tools in many Beijing clinics, allowing for greater precision and efficiency.</w:t>
      </w:r>
    </w:p>
    <w:bookmarkEnd w:id="22"/>
    <w:bookmarkStart w:id="23" w:name="X52aa212492d0bfb6bfacf88f54a451c686c6f54"/>
    <w:p>
      <w:pPr>
        <w:pStyle w:val="Heading3"/>
      </w:pPr>
      <w:r>
        <w:t xml:space="preserve">4. Technological Innovations and Aligner Therapy</w:t>
      </w:r>
    </w:p>
    <w:p>
      <w:pPr>
        <w:pStyle w:val="FirstParagraph"/>
      </w:pPr>
      <w:r>
        <w:t xml:space="preserve">A defining characteristic of the orthodontic market in</w:t>
      </w:r>
      <w:r>
        <w:t xml:space="preserve"> </w:t>
      </w:r>
      <w:r>
        <w:rPr>
          <w:u w:val="single"/>
          <w:bCs/>
          <w:b/>
        </w:rPr>
        <w:t xml:space="preserve">China</w:t>
      </w:r>
      <w:r>
        <w:t xml:space="preserve">, specifically in the capital city of</w:t>
      </w:r>
      <w:r>
        <w:t xml:space="preserve"> </w:t>
      </w:r>
      <w:r>
        <w:rPr>
          <w:u w:val="single"/>
          <w:bCs/>
          <w:b/>
        </w:rPr>
        <w:t xml:space="preserve">Beijing</w:t>
      </w:r>
      <w:r>
        <w:t xml:space="preserve">, is the rapid adoption of clear aligner therapy. While traditional metal braces remain popular, particularly among younger demographics who view them as trendy or cost-effective, there has been a surge in demand for invisible aligners. Domestic Chinese companies have successfully challenged international brands by offering high-quality clear aligners at a fraction of the cost, making orthodontic treatment accessible to a broader segment of the population.</w:t>
      </w:r>
    </w:p>
    <w:p>
      <w:pPr>
        <w:pStyle w:val="BodyText"/>
      </w:pPr>
      <w:r>
        <w:t xml:space="preserve">This shift presents both opportunities and challenges for practicing</w:t>
      </w:r>
      <w:r>
        <w:t xml:space="preserve"> </w:t>
      </w:r>
      <w:r>
        <w:rPr>
          <w:u w:val="single"/>
          <w:bCs/>
          <w:b/>
        </w:rPr>
        <w:t xml:space="preserve">orthodontists</w:t>
      </w:r>
      <w:r>
        <w:t xml:space="preserve">. On one hand, digital aligners allow patients in Beijing to manage their appointments more flexibly, fitting treatment around busy urban schedules. On the other hand, it requires</w:t>
      </w:r>
      <w:r>
        <w:t xml:space="preserve"> </w:t>
      </w:r>
      <w:r>
        <w:rPr>
          <w:u w:val="single"/>
          <w:bCs/>
          <w:b/>
        </w:rPr>
        <w:t xml:space="preserve">orthodontists</w:t>
      </w:r>
      <w:r>
        <w:t xml:space="preserve"> </w:t>
      </w:r>
      <w:r>
        <w:t xml:space="preserve">to stay continually updated with new software platforms and material sciences. The competition in Beijing’s private sector is fierce, prompting clinics to invest heavily in marketing and patient education campaigns that highlight the benefits of aesthetic dentistry.</w:t>
      </w:r>
    </w:p>
    <w:bookmarkEnd w:id="23"/>
    <w:bookmarkStart w:id="24" w:name="X87ccfa2e3b2985287404eb9b1d8228fa4e24c44"/>
    <w:p>
      <w:pPr>
        <w:pStyle w:val="Heading3"/>
      </w:pPr>
      <w:r>
        <w:t xml:space="preserve">5. Challenges: Regulation, Education, and Equity</w:t>
      </w:r>
    </w:p>
    <w:p>
      <w:pPr>
        <w:pStyle w:val="FirstParagraph"/>
      </w:pPr>
      <w:r>
        <w:t xml:space="preserve">Despite the booming industry, significant challenges remain. One primary concern is the disparity in educational standards among practitioners. While many senior</w:t>
      </w:r>
      <w:r>
        <w:t xml:space="preserve"> </w:t>
      </w:r>
      <w:r>
        <w:rPr>
          <w:u w:val="single"/>
          <w:bCs/>
          <w:b/>
        </w:rPr>
        <w:t xml:space="preserve">orthodontists</w:t>
      </w:r>
      <w:r>
        <w:t xml:space="preserve"> </w:t>
      </w:r>
      <w:r>
        <w:t xml:space="preserve">in Beijing hold advanced degrees from prestigious universities, there is a growing number of general dentists offering orthodontic services without specialized fellowship training. This has led to calls for stricter regulatory oversight by the National Health Commission in</w:t>
      </w:r>
      <w:r>
        <w:t xml:space="preserve"> </w:t>
      </w:r>
      <w:r>
        <w:rPr>
          <w:u w:val="single"/>
          <w:bCs/>
          <w:b/>
        </w:rPr>
        <w:t xml:space="preserve">China</w:t>
      </w:r>
      <w:r>
        <w:t xml:space="preserve"> </w:t>
      </w:r>
      <w:r>
        <w:t xml:space="preserve">to ensure patient safety.</w:t>
      </w:r>
    </w:p>
    <w:p>
      <w:pPr>
        <w:pStyle w:val="BodyText"/>
      </w:pPr>
      <w:r>
        <w:t xml:space="preserve">Furthermore, there is a geographic and economic disparity within the city itself. While central districts of Beijing are saturated with high-end orthodontic clinics, outlying suburban areas may lack access to specialized care. Addressing this equity issue requires targeted policy interventions and perhaps the expansion of tele-orthodontics, which has gained traction in</w:t>
      </w:r>
      <w:r>
        <w:t xml:space="preserve"> </w:t>
      </w:r>
      <w:r>
        <w:rPr>
          <w:u w:val="single"/>
          <w:bCs/>
          <w:b/>
        </w:rPr>
        <w:t xml:space="preserve">China</w:t>
      </w:r>
      <w:r>
        <w:t xml:space="preserve">, Beijing, during recent years as a way to triage patients before in-person visits.</w:t>
      </w:r>
    </w:p>
    <w:bookmarkEnd w:id="24"/>
    <w:bookmarkStart w:id="25" w:name="conclusion"/>
    <w:p>
      <w:pPr>
        <w:pStyle w:val="Heading3"/>
      </w:pPr>
      <w:r>
        <w:t xml:space="preserve">6. Conclusion</w:t>
      </w:r>
    </w:p>
    <w:p>
      <w:pPr>
        <w:pStyle w:val="FirstParagraph"/>
      </w:pPr>
      <w:r>
        <w:t xml:space="preserve">In conclusion, the field of orthodontics in</w:t>
      </w:r>
      <w:r>
        <w:t xml:space="preserve"> </w:t>
      </w:r>
      <w:r>
        <w:rPr>
          <w:u w:val="single"/>
          <w:bCs/>
          <w:b/>
        </w:rPr>
        <w:t xml:space="preserve">China</w:t>
      </w:r>
      <w:r>
        <w:t xml:space="preserve">, with its focal point in the dynamic city of</w:t>
      </w:r>
      <w:r>
        <w:t xml:space="preserve"> </w:t>
      </w:r>
      <w:r>
        <w:rPr>
          <w:u w:val="single"/>
          <w:bCs/>
          <w:b/>
        </w:rPr>
        <w:t xml:space="preserve">Beijing</w:t>
      </w:r>
      <w:r>
        <w:t xml:space="preserve">, is experiencing a golden age of growth and innovation. The role of the</w:t>
      </w:r>
      <w:r>
        <w:t xml:space="preserve"> </w:t>
      </w:r>
      <w:r>
        <w:rPr>
          <w:u w:val="single"/>
          <w:bCs/>
          <w:b/>
        </w:rPr>
        <w:t xml:space="preserve">orthodontist</w:t>
      </w:r>
      <w:r>
        <w:t xml:space="preserve"> </w:t>
      </w:r>
      <w:r>
        <w:t xml:space="preserve">has expanded significantly, reflecting broader societal changes regarding aesthetics, health consciousness, and economic development. As technology continues to advance and consumer expectations rise, the profession will need to adapt by emphasizing continuous education, ethical practice standards, and accessible care models. For stakeholders in the healthcare sector of</w:t>
      </w:r>
      <w:r>
        <w:t xml:space="preserve"> </w:t>
      </w:r>
      <w:r>
        <w:rPr>
          <w:u w:val="single"/>
          <w:bCs/>
          <w:b/>
        </w:rPr>
        <w:t xml:space="preserve">China</w:t>
      </w:r>
      <w:r>
        <w:t xml:space="preserve">, understanding the nuances of Beijing’s orthodontic market is essential for navigating this vibrant and evolving industry.</w:t>
      </w:r>
    </w:p>
    <w:bookmarkEnd w:id="25"/>
    <w:bookmarkStart w:id="26" w:name="references-simulated"/>
    <w:p>
      <w:pPr>
        <w:pStyle w:val="Heading3"/>
      </w:pPr>
      <w:r>
        <w:t xml:space="preserve">7. References (Simulated)</w:t>
      </w:r>
    </w:p>
    <w:p>
      <w:pPr>
        <w:numPr>
          <w:ilvl w:val="0"/>
          <w:numId w:val="1001"/>
        </w:numPr>
        <w:pStyle w:val="Compact"/>
      </w:pPr>
      <w:r>
        <w:t xml:space="preserve">National Health Commission of China. (2023). *Annual Report on Oral Health in Urban Areas*.</w:t>
      </w:r>
    </w:p>
    <w:p>
      <w:pPr>
        <w:numPr>
          <w:ilvl w:val="0"/>
          <w:numId w:val="1001"/>
        </w:numPr>
        <w:pStyle w:val="Compact"/>
      </w:pPr>
      <w:r>
        <w:t xml:space="preserve">Zhang, L., &amp; Wang, Y. (2024). "The Rise of Clear Aligners in East Asia: A Market Analysis." *Journal of Dental Innovation*, 15(2), 112-130.</w:t>
      </w:r>
    </w:p>
    <w:p>
      <w:pPr>
        <w:numPr>
          <w:ilvl w:val="0"/>
          <w:numId w:val="1001"/>
        </w:numPr>
        <w:pStyle w:val="Compact"/>
      </w:pPr>
      <w:r>
        <w:t xml:space="preserve">Peking University School and Hospital of Stomatology. (2023). *Clinical Guidelines for Orthodontic Treatment in Metropolitan Beijing*.</w:t>
      </w:r>
    </w:p>
    <w:p>
      <w:pPr>
        <w:numPr>
          <w:ilvl w:val="0"/>
          <w:numId w:val="1001"/>
        </w:numPr>
        <w:pStyle w:val="Compact"/>
      </w:pPr>
      <w:r>
        <w:t xml:space="preserve">Smith, J. (2024). "Aesthetics and Social Status: The Cultural Drivers of Dental Tourism in China." *Global Health Economics Review*, 8(1), 45-67.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Orthodontics in China, Beijing</dc:title>
  <dc:creator/>
  <cp:keywords/>
  <dcterms:created xsi:type="dcterms:W3CDTF">2026-07-29T09:58:35Z</dcterms:created>
  <dcterms:modified xsi:type="dcterms:W3CDTF">2026-07-29T09:58:35Z</dcterms:modified>
</cp:coreProperties>
</file>

<file path=docProps/custom.xml><?xml version="1.0" encoding="utf-8"?>
<Properties xmlns="http://schemas.openxmlformats.org/officeDocument/2006/custom-properties" xmlns:vt="http://schemas.openxmlformats.org/officeDocument/2006/docPropsVTypes"/>
</file>