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Orthodontists</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br/>
      </w:r>
      <w:r>
        <w:br/>
      </w:r>
      <w:r>
        <w:br/>
      </w:r>
      <w:r>
        <w:br/>
      </w:r>
      <w:r>
        <w:br/>
      </w:r>
    </w:p>
    <w:p>
      <w:pPr>
        <w:pStyle w:val="BodyText"/>
      </w:pPr>
      <w:r>
        <w:rPr>
          <w:bCs/>
          <w:b/>
        </w:rPr>
        <w:t xml:space="preserve">The Integration and Professional Practice of the Orthodontist Within the Healthcare Framework of Germany Munich</w:t>
      </w:r>
    </w:p>
    <w:p>
      <w:pPr>
        <w:pStyle w:val="BodyText"/>
      </w:pPr>
      <w:r>
        <w:br/>
      </w:r>
      <w:r>
        <w:br/>
      </w:r>
    </w:p>
    <w:p>
      <w:pPr>
        <w:pStyle w:val="BodyText"/>
      </w:pPr>
      <w:r>
        <w:t xml:space="preserve">Submitted in partial fulfillment of the requirements for Advanced Medical Studies</w:t>
      </w:r>
    </w:p>
    <w:p>
      <w:pPr>
        <w:pStyle w:val="BodyText"/>
      </w:pPr>
      <w:r>
        <w:rPr>
          <w:bCs/>
          <w:b/>
        </w:rPr>
        <w:t xml:space="preserve">Date:</w:t>
      </w:r>
      <w:r>
        <w:t xml:space="preserve"> </w:t>
      </w:r>
      <w:r>
        <w:t xml:space="preserve">October 2023</w:t>
      </w:r>
    </w:p>
    <w:p>
      <w:pPr>
        <w:pStyle w:val="BodyText"/>
      </w:pPr>
      <w:r>
        <w:rPr>
          <w:bCs/>
          <w:b/>
        </w:rPr>
        <w:t xml:space="preserve">Location:</w:t>
      </w:r>
      <w:r>
        <w:t xml:space="preserve"> </w:t>
      </w:r>
      <w:r>
        <w:t xml:space="preserve">Germany Munich</w:t>
      </w:r>
    </w:p>
    <w:p>
      <w:pPr>
        <w:pStyle w:val="BodyText"/>
      </w:pPr>
      <w:r>
        <w:br/>
      </w:r>
      <w:r>
        <w:br/>
      </w:r>
      <w:r>
        <w:br/>
      </w:r>
      <w:r>
        <w:br/>
      </w:r>
      <w:r>
        <w:br/>
      </w:r>
      <w:r>
        <w:br/>
      </w:r>
    </w:p>
    <w:bookmarkEnd w:id="20"/>
    <w:bookmarkStart w:id="21" w:name="i.-introduction-and-abstract"/>
    <w:p>
      <w:pPr>
        <w:pStyle w:val="Heading2"/>
      </w:pPr>
      <w:r>
        <w:t xml:space="preserve">I. Introduction and Abstract</w:t>
      </w:r>
    </w:p>
    <w:p>
      <w:pPr>
        <w:pStyle w:val="FirstParagraph"/>
      </w:pPr>
      <w:r>
        <w:t xml:space="preserve">In the modern landscape of healthcare, specialized dental disciplines have become increasingly vital to overall public health. Among these, orthodontics stands out as a critical field focusing on the diagnosis, prevention, and correction of misaligned teeth and jaws. This term paper explores the multifaceted role of an</w:t>
      </w:r>
      <w:r>
        <w:t xml:space="preserve"> </w:t>
      </w:r>
      <w:r>
        <w:rPr>
          <w:bCs/>
          <w:b/>
        </w:rPr>
        <w:t xml:space="preserve">Orthodontist</w:t>
      </w:r>
      <w:r>
        <w:t xml:space="preserve">, specifically analyzing their practice within the unique socio-economic and regulatory environment of</w:t>
      </w:r>
      <w:r>
        <w:t xml:space="preserve"> </w:t>
      </w:r>
      <w:r>
        <w:rPr>
          <w:bCs/>
          <w:b/>
        </w:rPr>
        <w:t xml:space="preserve">Germany Munich</w:t>
      </w:r>
      <w:r>
        <w:t xml:space="preserve">. The city serves as a microcosm for understanding how advanced dental care is integrated into both statutory health insurance systems and private practice models in one of Europe’s most significant economic hubs. By examining the educational pathways, legal frameworks, technological advancements, and patient demographics specific to this region, we aim to provide a comprehensive overview of what it entails to be an</w:t>
      </w:r>
      <w:r>
        <w:t xml:space="preserve"> </w:t>
      </w:r>
      <w:r>
        <w:rPr>
          <w:bCs/>
          <w:b/>
        </w:rPr>
        <w:t xml:space="preserve">Orthodontist</w:t>
      </w:r>
      <w:r>
        <w:t xml:space="preserve"> </w:t>
      </w:r>
      <w:r>
        <w:t xml:space="preserve">operating in</w:t>
      </w:r>
      <w:r>
        <w:t xml:space="preserve"> </w:t>
      </w:r>
      <w:r>
        <w:rPr>
          <w:bCs/>
          <w:b/>
        </w:rPr>
        <w:t xml:space="preserve">Germany Munich</w:t>
      </w:r>
      <w:r>
        <w:t xml:space="preserve">.</w:t>
      </w:r>
    </w:p>
    <w:p>
      <w:pPr>
        <w:pStyle w:val="BodyText"/>
      </w:pPr>
      <w:r>
        <w:t xml:space="preserve">The primary objective of this document is to elucidate why the designation "term paper" is appropriate for such a rigorous examination: it requires not only theoretical knowledge but also practical application of regional laws and cultural expectations. For professionals aiming to practice in</w:t>
      </w:r>
      <w:r>
        <w:t xml:space="preserve"> </w:t>
      </w:r>
      <w:r>
        <w:rPr>
          <w:bCs/>
          <w:b/>
        </w:rPr>
        <w:t xml:space="preserve">Germany Munich</w:t>
      </w:r>
      <w:r>
        <w:t xml:space="preserve">, understanding the local nuances is as important as clinical expertise. The interplay between high-tech dental equipment, strict German quality standards, and the bilingual or multicultural nature of the patient population in</w:t>
      </w:r>
      <w:r>
        <w:t xml:space="preserve"> </w:t>
      </w:r>
      <w:r>
        <w:rPr>
          <w:bCs/>
          <w:b/>
        </w:rPr>
        <w:t xml:space="preserve">Munich</w:t>
      </w:r>
      <w:r>
        <w:t xml:space="preserve"> </w:t>
      </w:r>
      <w:r>
        <w:t xml:space="preserve">creates a distinct professional identity for every</w:t>
      </w:r>
      <w:r>
        <w:t xml:space="preserve"> </w:t>
      </w:r>
      <w:r>
        <w:rPr>
          <w:bCs/>
          <w:b/>
        </w:rPr>
        <w:t xml:space="preserve">Orthodontist</w:t>
      </w:r>
      <w:r>
        <w:t xml:space="preserve">. This paper argues that success in this field requires a holistic approach that bridges technical skill with regulatory compliance and patient communication tailored to the diverse demographic of Bavaria’s capital.</w:t>
      </w:r>
    </w:p>
    <w:bookmarkEnd w:id="21"/>
    <w:bookmarkStart w:id="24" w:name="X2490c27f6c8f4d2300a6136bdd7e8de2396dd07"/>
    <w:p>
      <w:pPr>
        <w:pStyle w:val="Heading2"/>
      </w:pPr>
      <w:r>
        <w:t xml:space="preserve">II. Historical Context and Educational Standards in Germany</w:t>
      </w:r>
    </w:p>
    <w:bookmarkStart w:id="22" w:name="a.-the-path-to-becoming-an-orthodontist"/>
    <w:p>
      <w:pPr>
        <w:pStyle w:val="Heading3"/>
      </w:pPr>
      <w:r>
        <w:t xml:space="preserve">A. The Path to Becoming an Orthodontist</w:t>
      </w:r>
    </w:p>
    <w:p>
      <w:pPr>
        <w:pStyle w:val="FirstParagraph"/>
      </w:pPr>
      <w:r>
        <w:t xml:space="preserve">The journey to becoming a qualified</w:t>
      </w:r>
      <w:r>
        <w:t xml:space="preserve"> </w:t>
      </w:r>
      <w:r>
        <w:rPr>
          <w:bCs/>
          <w:b/>
        </w:rPr>
        <w:t xml:space="preserve">Orthodontist</w:t>
      </w:r>
      <w:r>
        <w:t xml:space="preserve"> </w:t>
      </w:r>
      <w:r>
        <w:t xml:space="preserve">in</w:t>
      </w:r>
      <w:r>
        <w:t xml:space="preserve"> </w:t>
      </w:r>
      <w:r>
        <w:rPr>
          <w:bCs/>
          <w:b/>
        </w:rPr>
        <w:t xml:space="preserve">Germany Munich</w:t>
      </w:r>
      <w:r>
        <w:t xml:space="preserve">, as elsewhere in Europe, is rigorous and highly regulated. It begins with a six-year doctoral degree program in dentistry (Zahnmedizin). Following this, candidates must complete an additional three years of specialized training (Facharztausbildung) specifically focused on orthodontics. This specialization is strictly monitored by the Bavarian Dental Association (Zahnärztekammer Bayern), which sets the standards for</w:t>
      </w:r>
      <w:r>
        <w:t xml:space="preserve"> </w:t>
      </w:r>
      <w:r>
        <w:rPr>
          <w:bCs/>
          <w:b/>
        </w:rPr>
        <w:t xml:space="preserve">Germany Munich</w:t>
      </w:r>
      <w:r>
        <w:t xml:space="preserve">.</w:t>
      </w:r>
    </w:p>
    <w:p>
      <w:pPr>
        <w:pStyle w:val="BodyText"/>
      </w:pPr>
      <w:r>
        <w:t xml:space="preserve">The term "term paper" reflects the academic weight of this training. Candidates must submit extensive research projects and pass rigorous written and practical examinations. In</w:t>
      </w:r>
      <w:r>
        <w:t xml:space="preserve"> </w:t>
      </w:r>
      <w:r>
        <w:rPr>
          <w:bCs/>
          <w:b/>
        </w:rPr>
        <w:t xml:space="preserve">Munich</w:t>
      </w:r>
      <w:r>
        <w:t xml:space="preserve">, home to prestigious institutions such as Ludwig-Maximilians-Universität (LMU) and Technische Universität (TU), the theoretical foundation is exceptionally strong. Students are exposed to cutting-edge research in craniofacial biology, ensuring that any</w:t>
      </w:r>
      <w:r>
        <w:t xml:space="preserve"> </w:t>
      </w:r>
      <w:r>
        <w:rPr>
          <w:bCs/>
          <w:b/>
        </w:rPr>
        <w:t xml:space="preserve">Orthodontist</w:t>
      </w:r>
      <w:r>
        <w:t xml:space="preserve"> </w:t>
      </w:r>
      <w:r>
        <w:t xml:space="preserve">emerging from this system is equipped with both historical knowledge and modern scientific insight.</w:t>
      </w:r>
    </w:p>
    <w:bookmarkEnd w:id="22"/>
    <w:bookmarkStart w:id="23" w:name="b.-the-german-regulatory-framework"/>
    <w:p>
      <w:pPr>
        <w:pStyle w:val="Heading3"/>
      </w:pPr>
      <w:r>
        <w:t xml:space="preserve">B. The German Regulatory Framework</w:t>
      </w:r>
    </w:p>
    <w:p>
      <w:pPr>
        <w:pStyle w:val="FirstParagraph"/>
      </w:pPr>
      <w:r>
        <w:t xml:space="preserve">In</w:t>
      </w:r>
      <w:r>
        <w:t xml:space="preserve"> </w:t>
      </w:r>
      <w:r>
        <w:rPr>
          <w:bCs/>
          <w:b/>
        </w:rPr>
        <w:t xml:space="preserve">Germany Munich</w:t>
      </w:r>
      <w:r>
        <w:t xml:space="preserve">, an</w:t>
      </w:r>
      <w:r>
        <w:t xml:space="preserve"> </w:t>
      </w:r>
      <w:r>
        <w:rPr>
          <w:bCs/>
          <w:b/>
        </w:rPr>
        <w:t xml:space="preserve">Orthodontist</w:t>
      </w:r>
      <w:r>
        <w:t xml:space="preserve">Orthodontist in</w:t>
      </w:r>
      <w:r>
        <w:t xml:space="preserve"> </w:t>
      </w:r>
      <w:r>
        <w:rPr>
          <w:bCs/>
          <w:b/>
        </w:rPr>
        <w:t xml:space="preserve">Munich</w:t>
      </w:r>
      <w:r>
        <w:t xml:space="preserve"> </w:t>
      </w:r>
      <w:r>
        <w:t xml:space="preserve">bills statutory insured patients versus private payers.</w:t>
      </w:r>
    </w:p>
    <w:bookmarkEnd w:id="23"/>
    <w:bookmarkEnd w:id="24"/>
    <w:bookmarkStart w:id="27" w:name="X6493c7a0b95bfe0df1079460e6b45705cd37854"/>
    <w:p>
      <w:pPr>
        <w:pStyle w:val="Heading2"/>
      </w:pPr>
      <w:r>
        <w:t xml:space="preserve">III. The Specific Dynamics of Orthodontics in Germany Munich</w:t>
      </w:r>
    </w:p>
    <w:bookmarkStart w:id="25" w:name="X6f7c0256d47568b9fd0e9250ec36ea5ffe024c9"/>
    <w:p>
      <w:pPr>
        <w:pStyle w:val="Heading3"/>
      </w:pPr>
      <w:r>
        <w:t xml:space="preserve">A. Demographic and Cultural Considerations</w:t>
      </w:r>
    </w:p>
    <w:p>
      <w:pPr>
        <w:pStyle w:val="FirstParagraph"/>
      </w:pPr>
      <w:r>
        <w:rPr>
          <w:bCs/>
          <w:b/>
        </w:rPr>
        <w:t xml:space="preserve">Munich</w:t>
      </w:r>
      <w:r>
        <w:t xml:space="preserve">, as the capital of Bavaria, is known for its high standard of living and relatively affluent population. Consequently, the demand for aesthetic dental treatments is higher here than in many other German regions. An</w:t>
      </w:r>
      <w:r>
        <w:t xml:space="preserve"> </w:t>
      </w:r>
      <w:r>
        <w:rPr>
          <w:bCs/>
          <w:b/>
        </w:rPr>
        <w:t xml:space="preserve">Orthodontist</w:t>
      </w:r>
      <w:r>
        <w:t xml:space="preserve"> </w:t>
      </w:r>
      <w:r>
        <w:t xml:space="preserve">in</w:t>
      </w:r>
      <w:r>
        <w:t xml:space="preserve"> </w:t>
      </w:r>
      <w:r>
        <w:rPr>
          <w:bCs/>
          <w:b/>
        </w:rPr>
        <w:t xml:space="preserve">Munich</w:t>
      </w:r>
      <w:r>
        <w:t xml:space="preserve"> </w:t>
      </w:r>
      <w:r>
        <w:t xml:space="preserve">often caters to patients who are willing to invest significantly in invisible aligners (such as Invisalign) rather than traditional metal braces. This economic reality shapes the practice model, requiring a strong emphasis on customer service and aesthetic outcomes.</w:t>
      </w:r>
    </w:p>
    <w:p>
      <w:pPr>
        <w:pStyle w:val="BodyText"/>
      </w:pPr>
      <w:r>
        <w:t xml:space="preserve">Moreover,</w:t>
      </w:r>
      <w:r>
        <w:t xml:space="preserve"> </w:t>
      </w:r>
      <w:r>
        <w:rPr>
          <w:bCs/>
          <w:b/>
        </w:rPr>
        <w:t xml:space="preserve">Munich</w:t>
      </w:r>
      <w:r>
        <w:t xml:space="preserve"> </w:t>
      </w:r>
      <w:r>
        <w:t xml:space="preserve">is an international city with a large expatriate community. Therefore, an effective</w:t>
      </w:r>
      <w:r>
        <w:t xml:space="preserve"> </w:t>
      </w:r>
      <w:r>
        <w:rPr>
          <w:bCs/>
          <w:b/>
        </w:rPr>
        <w:t xml:space="preserve">Orthodontist</w:t>
      </w:r>
      <w:r>
        <w:t xml:space="preserve">Germany Munich, differentiating it from more homogenous rural practices.</w:t>
      </w:r>
    </w:p>
    <w:bookmarkEnd w:id="25"/>
    <w:bookmarkStart w:id="26" w:name="X4f098883d0bf2d9f4df12012b315e194fdd7cab"/>
    <w:p>
      <w:pPr>
        <w:pStyle w:val="Heading3"/>
      </w:pPr>
      <w:r>
        <w:t xml:space="preserve">B. Integration with Statutory Health Insurance</w:t>
      </w:r>
    </w:p>
    <w:p>
      <w:pPr>
        <w:pStyle w:val="FirstParagraph"/>
      </w:pPr>
      <w:r>
        <w:t xml:space="preserve">A unique aspect of being an</w:t>
      </w:r>
      <w:r>
        <w:t xml:space="preserve"> </w:t>
      </w:r>
      <w:r>
        <w:rPr>
          <w:bCs/>
          <w:b/>
        </w:rPr>
        <w:t xml:space="preserve">Orthodontist</w:t>
      </w:r>
      <w:r>
        <w:t xml:space="preserve"> </w:t>
      </w:r>
      <w:r>
        <w:t xml:space="preserve">in Germany is the involvement of public health insurance. For children and adolescents, certain orthodontic treatments are covered by statutory health insurance if a medical necessity (Kausalanomalie) is proven. This process requires detailed documentation and approval from the respective health fund (Krankenkasse). In</w:t>
      </w:r>
      <w:r>
        <w:t xml:space="preserve"> </w:t>
      </w:r>
      <w:r>
        <w:rPr>
          <w:bCs/>
          <w:b/>
        </w:rPr>
        <w:t xml:space="preserve">Munich</w:t>
      </w:r>
      <w:r>
        <w:t xml:space="preserve">, where there is a high density of both public and private insurers, an</w:t>
      </w:r>
    </w:p>
    <w:p>
      <w:pPr>
        <w:pStyle w:val="BodyText"/>
      </w:pPr>
      <w:r>
        <w:t xml:space="preserve">Orthodontist must be adept at navigating these bureaucratic procedures. The administrative burden of ensuring that treatments meet the criteria for coverage is a significant part of the job description.</w:t>
      </w:r>
    </w:p>
    <w:bookmarkEnd w:id="26"/>
    <w:bookmarkEnd w:id="27"/>
    <w:bookmarkStart w:id="28" w:name="X7bbef81e72f88f40afd33818409548f3ca626a4"/>
    <w:p>
      <w:pPr>
        <w:pStyle w:val="Heading2"/>
      </w:pPr>
      <w:r>
        <w:t xml:space="preserve">IV. Technological Integration and Innovation</w:t>
      </w:r>
    </w:p>
    <w:p>
      <w:pPr>
        <w:pStyle w:val="FirstParagraph"/>
      </w:pPr>
      <w:r>
        <w:rPr>
          <w:bCs/>
          <w:b/>
        </w:rPr>
        <w:t xml:space="preserve">Munich</w:t>
      </w:r>
      <w:r>
        <w:t xml:space="preserve"> </w:t>
      </w:r>
      <w:r>
        <w:t xml:space="preserve">is a hub for technological innovation in Germany, particularly in the fields of engineering and medical technology. This proximity to tech companies influences how an</w:t>
      </w:r>
    </w:p>
    <w:p>
      <w:pPr>
        <w:pStyle w:val="BodyText"/>
      </w:pPr>
      <w:r>
        <w:t xml:space="preserve">Orthodontist adopts new technologies. Digital impressions, 3D printing, and AI-driven treatment planning software are increasingly common practices among forward-thinking</w:t>
      </w:r>
    </w:p>
    <w:p>
      <w:pPr>
        <w:pStyle w:val="BodyText"/>
      </w:pPr>
      <w:r>
        <w:t xml:space="preserve">Orthodontists in the region.</w:t>
      </w:r>
    </w:p>
    <w:p>
      <w:pPr>
        <w:pStyle w:val="BodyText"/>
      </w:pPr>
      <w:r>
        <w:t xml:space="preserve">The term paper format allows for a deep dive into these technological shifts. For example, the transition from physical plaster models to digital intraoral scans has revolutionized efficiency. In</w:t>
      </w:r>
      <w:r>
        <w:t xml:space="preserve"> </w:t>
      </w:r>
      <w:r>
        <w:rPr>
          <w:bCs/>
          <w:b/>
        </w:rPr>
        <w:t xml:space="preserve">Munich</w:t>
      </w:r>
      <w:r>
        <w:t xml:space="preserve">, clinics are often equipped with state-of-the-art CEREC systems or aligner manufacturing workflows that partner directly with local laboratories. This integration of technology allows an</w:t>
      </w:r>
    </w:p>
    <w:p>
      <w:pPr>
        <w:pStyle w:val="BodyText"/>
      </w:pPr>
      <w:r>
        <w:t xml:space="preserve">Orthodontist to offer faster treatment times and more precise outcomes, meeting the high expectations of patients in this wealthy German city.</w:t>
      </w:r>
    </w:p>
    <w:bookmarkEnd w:id="28"/>
    <w:bookmarkStart w:id="29" w:name="Xd294f50cef95da8c191a833aa95b1c0cbea5018"/>
    <w:p>
      <w:pPr>
        <w:pStyle w:val="Heading2"/>
      </w:pPr>
      <w:r>
        <w:t xml:space="preserve">V. Challenges Facing Orthodontists in Germany Munich</w:t>
      </w:r>
    </w:p>
    <w:p>
      <w:pPr>
        <w:pStyle w:val="FirstParagraph"/>
      </w:pPr>
      <w:r>
        <w:t xml:space="preserve">Despite the advantages, being an</w:t>
      </w:r>
    </w:p>
    <w:p>
      <w:pPr>
        <w:pStyle w:val="BodyText"/>
      </w:pPr>
      <w:r>
        <w:t xml:space="preserve">OrthodontistIn</w:t>
      </w:r>
    </w:p>
    <w:p>
      <w:pPr>
        <w:pStyle w:val="BodyText"/>
      </w:pPr>
      <w:r>
        <w:t xml:space="preserve">Munich</w:t>
      </w:r>
    </w:p>
    <w:p>
      <w:pPr>
        <w:pStyle w:val="BodyText"/>
      </w:pPr>
      <w:r>
        <w:t xml:space="preserve">In</w:t>
      </w:r>
      <w:r>
        <w:t xml:space="preserve"> </w:t>
      </w:r>
      <w:r>
        <w:rPr>
          <w:iCs/>
          <w:i/>
        </w:rPr>
        <w:t xml:space="preserve">The high cost of living and operation in Munich</w:t>
      </w:r>
      <w:r>
        <w:rPr>
          <w:iCs/>
          <w:i/>
        </w:rPr>
        <w:t xml:space="preserve">[Note: Corrected typo from internal thought process]</w:t>
      </w:r>
      <w:r>
        <w:t xml:space="preserve"> </w:t>
      </w:r>
      <w:r>
        <w:t xml:space="preserve">presents financial challenges. Rent for commercial spaces in central Munich is among the highest in Europe. Therefore, an</w:t>
      </w:r>
    </w:p>
    <w:p>
      <w:pPr>
        <w:pStyle w:val="BodyText"/>
      </w:pPr>
      <w:r>
        <w:t xml:space="preserve">Orthodontist must optimize their practice management to remain profitable.</w:t>
      </w:r>
    </w:p>
    <w:p>
      <w:pPr>
        <w:pStyle w:val="BodyText"/>
      </w:pPr>
      <w:r>
        <w:t xml:space="preserve">Orthodontist</w:t>
      </w:r>
      <w:r>
        <w:rPr>
          <w:iCs/>
          <w:i/>
        </w:rPr>
        <w:t xml:space="preserve">In Munich</w:t>
      </w:r>
      <w:r>
        <w:rPr>
          <w:iCs/>
          <w:i/>
        </w:rPr>
        <w:t xml:space="preserve">[Note: Corrected typo]</w:t>
      </w:r>
      <w:r>
        <w:t xml:space="preserve">, often works alongside oral surgeons, periodontists, and prosthodontists. This team-based approach requires robust communication channels and a shared digital infrastructure.</w:t>
      </w:r>
    </w:p>
    <w:bookmarkEnd w:id="29"/>
    <w:bookmarkStart w:id="30" w:name="vi.-conclusion"/>
    <w:p>
      <w:pPr>
        <w:pStyle w:val="Heading2"/>
      </w:pPr>
      <w:r>
        <w:t xml:space="preserve">VI. Conclusion</w:t>
      </w:r>
    </w:p>
    <w:p>
      <w:pPr>
        <w:pStyle w:val="FirstParagraph"/>
      </w:pPr>
      <w:r>
        <w:t xml:space="preserve">In conclusion, the role of an</w:t>
      </w:r>
    </w:p>
    <w:p>
      <w:pPr>
        <w:pStyle w:val="BodyText"/>
      </w:pPr>
      <w:r>
        <w:t xml:space="preserve">Orthodontist</w:t>
      </w:r>
      <w:r>
        <w:rPr>
          <w:iCs/>
          <w:i/>
        </w:rPr>
        <w:t xml:space="preserve">In</w:t>
      </w:r>
      <w:r>
        <w:rPr>
          <w:iCs/>
          <w:i/>
        </w:rPr>
        <w:t xml:space="preserve"> </w:t>
      </w:r>
      <w:r>
        <w:rPr>
          <w:iCs/>
          <w:i/>
        </w:rPr>
        <w:t xml:space="preserve">[Note: Corrected typo]</w:t>
      </w:r>
      <w:r>
        <w:t xml:space="preserve">, is not merely about straightening teeth; it is a complex profession embedded within a specific legal, cultural, and technological framework. In</w:t>
      </w:r>
      <w:r>
        <w:t xml:space="preserve"> </w:t>
      </w:r>
      <w:r>
        <w:rPr>
          <w:bCs/>
          <w:b/>
        </w:rPr>
        <w:t xml:space="preserve">Germany Munich, the practice of orthodontics is characterized by high standards of education, strict regulatory compliance, advanced technological adoption,</w:t>
      </w:r>
      <w:r>
        <w:t xml:space="preserve">Munich, this term paper has highlighted that success requires more than clinical skill. It demands an understanding of local insurance laws, cultural diversity, and economic realities. As</w:t>
      </w:r>
    </w:p>
    <w:p>
      <w:pPr>
        <w:pStyle w:val="BodyText"/>
      </w:pPr>
      <w:r>
        <w:t xml:space="preserve">Munich continues to evolve as a global city, the</w:t>
      </w:r>
    </w:p>
    <w:p>
      <w:pPr>
        <w:pStyle w:val="BodyText"/>
      </w:pPr>
      <w:r>
        <w:t xml:space="preserve">Orthodontist</w:t>
      </w:r>
      <w:r>
        <w:rPr>
          <w:iCs/>
          <w:i/>
        </w:rPr>
        <w:t xml:space="preserve">In</w:t>
      </w:r>
      <w:r>
        <w:t xml:space="preserve"> </w:t>
      </w:r>
      <w:r>
        <w:t xml:space="preserve">, must adapt accordingly, ensuring that they provide care that is not only medically excellent but also accessible and culturally competent.</w:t>
      </w:r>
    </w:p>
    <w:p>
      <w:pPr>
        <w:pStyle w:val="BodyText"/>
      </w:pPr>
      <w:r>
        <w:t xml:space="preserve">This document serves as a foundational term paper for those studying medical specialties in the region. It underscores that to be an</w:t>
      </w:r>
    </w:p>
    <w:p>
      <w:pPr>
        <w:pStyle w:val="BodyText"/>
      </w:pPr>
      <w:r>
        <w:t xml:space="preserve">Orthodontist</w:t>
      </w:r>
      <w:r>
        <w:rPr>
          <w:iCs/>
          <w:i/>
        </w:rPr>
        <w:t xml:space="preserve">In</w:t>
      </w:r>
      <w:r>
        <w:t xml:space="preserve"> </w:t>
      </w:r>
      <w:r>
        <w:t xml:space="preserve">, one must master the intricacies of</w:t>
      </w:r>
      <w:r>
        <w:t xml:space="preserve"> </w:t>
      </w:r>
      <w:r>
        <w:rPr>
          <w:bCs/>
          <w:b/>
        </w:rPr>
        <w:t xml:space="preserve">Germany Munich</w:t>
      </w:r>
      <w:r>
        <w:t xml:space="preserve">. The future of orthodontics in this city lies in the hands of professionals who can bridge the gap between traditional dental care and modern, tech-driven patient experiences.</w:t>
      </w:r>
    </w:p>
    <w:bookmarkEnd w:id="30"/>
    <w:bookmarkStart w:id="31" w:name="vii.-references-illustrative"/>
    <w:p>
      <w:pPr>
        <w:pStyle w:val="Heading2"/>
      </w:pPr>
      <w:r>
        <w:t xml:space="preserve">VII. References (Illustrative)</w:t>
      </w:r>
    </w:p>
    <w:p>
      <w:pPr>
        <w:pStyle w:val="FirstParagraph"/>
      </w:pPr>
      <w:r>
        <w:t xml:space="preserve">Bavarian Dental Association. (2023).</w:t>
      </w:r>
      <w:r>
        <w:t xml:space="preserve"> </w:t>
      </w:r>
      <w:r>
        <w:rPr>
          <w:iCs/>
          <w:i/>
        </w:rPr>
        <w:t xml:space="preserve">Gesetze und Richtlinien für Zahnärzte in Bayern</w:t>
      </w:r>
      <w:r>
        <w:t xml:space="preserve">.</w:t>
      </w:r>
    </w:p>
    <w:p>
      <w:pPr>
        <w:pStyle w:val="BodyText"/>
      </w:pPr>
      <w:r>
        <w:t xml:space="preserve">Federal Dental Chamber. (n.d.).</w:t>
      </w:r>
      <w:r>
        <w:t xml:space="preserve"> </w:t>
      </w:r>
      <w:r>
        <w:rPr>
          <w:iCs/>
          <w:i/>
        </w:rPr>
        <w:t xml:space="preserve">Zum Bild des Kieferorthopäden in Deutschland</w:t>
      </w:r>
      <w:r>
        <w:t xml:space="preserve">.</w:t>
      </w:r>
    </w:p>
    <w:p>
      <w:pPr>
        <w:pStyle w:val="BodyText"/>
      </w:pPr>
      <w:r>
        <w:t xml:space="preserve">Munich Chamber of Commerce and Industry. (2022).</w:t>
      </w:r>
      <w:r>
        <w:t xml:space="preserve"> </w:t>
      </w:r>
      <w:r>
        <w:rPr>
          <w:iCs/>
          <w:i/>
        </w:rPr>
        <w:t xml:space="preserve">Economic Report on Healthcare Services in Munich</w:t>
      </w:r>
      <w:r>
        <w:t xml:space="preserve">.</w:t>
      </w:r>
    </w:p>
    <w:p>
      <w:pPr>
        <w:pStyle w:val="BodyText"/>
      </w:pPr>
      <w:r>
        <w:t xml:space="preserve">Ludwig-Maximilians-Universität München. (2021).</w:t>
      </w:r>
      <w:r>
        <w:t xml:space="preserve"> </w:t>
      </w:r>
      <w:r>
        <w:rPr>
          <w:iCs/>
          <w:i/>
        </w:rPr>
        <w:t xml:space="preserve">Clinical Studies in Craniofacial Orthodontics</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Orthodontists in Germany Munich</dc:title>
  <dc:creator/>
  <dc:language>en</dc:language>
  <cp:keywords/>
  <dcterms:created xsi:type="dcterms:W3CDTF">2026-07-29T17:56:48Z</dcterms:created>
  <dcterms:modified xsi:type="dcterms:W3CDTF">2026-07-29T17:56:48Z</dcterms:modified>
</cp:coreProperties>
</file>

<file path=docProps/custom.xml><?xml version="1.0" encoding="utf-8"?>
<Properties xmlns="http://schemas.openxmlformats.org/officeDocument/2006/custom-properties" xmlns:vt="http://schemas.openxmlformats.org/officeDocument/2006/docPropsVTypes"/>
</file>