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Course:</w:t>
      </w:r>
      <w:r>
        <w:br/>
      </w:r>
      <w:r>
        <w:t xml:space="preserve">Advanced Pre-Hospital Care Systems</w:t>
      </w:r>
      <w:r>
        <w:br/>
      </w:r>
      <w:r>
        <w:br/>
      </w:r>
      <w:r>
        <w:rPr>
          <w:bCs/>
          <w:b/>
        </w:rPr>
        <w:t xml:space="preserve">Instructor:</w:t>
      </w:r>
      <w:r>
        <w:br/>
      </w:r>
      <w:r>
        <w:t xml:space="preserve">Dr. A. Razak</w:t>
      </w:r>
      <w:r>
        <w:br/>
      </w:r>
      <w:r>
        <w:br/>
      </w:r>
      <w:r>
        <w:rPr>
          <w:bCs/>
          <w:b/>
        </w:rPr>
        <w:t xml:space="preserve">Date:</w:t>
      </w:r>
      <w:r>
        <w:br/>
      </w:r>
      <w:r>
        <w:t xml:space="preserve">October 24, 2023</w:t>
      </w:r>
      <w:r>
        <w:br/>
      </w:r>
      <w:r>
        <w:br/>
      </w:r>
    </w:p>
    <w:bookmarkStart w:id="27" w:name="X24f48e10422311bd937f4439b79bd406e2fc8c3"/>
    <w:p>
      <w:pPr>
        <w:pStyle w:val="Heading1"/>
      </w:pPr>
      <w:r>
        <w:t xml:space="preserve">Term Paper: The Evolving Role and Strategic Integration of Paramedics in Malaysia, Kuala Lumpur</w:t>
      </w:r>
    </w:p>
    <w:p>
      <w:pPr>
        <w:pStyle w:val="FirstParagraph"/>
      </w:pPr>
      <w:r>
        <w:rPr>
          <w:bCs/>
          <w:b/>
        </w:rPr>
        <w:t xml:space="preserve">Abstract</w:t>
      </w:r>
    </w:p>
    <w:p>
      <w:pPr>
        <w:pStyle w:val="BodyText"/>
      </w:pPr>
      <w:r>
        <w:t xml:space="preserve">This term paper examines the critical infrastructure of pre-hospital emergency medical services within Malaysia, with a specific geographical focus on Kuala Lumpur. It analyzes the historical development, current operational frameworks, and future challenges facing paramedic practitioners in this dense urban metropolis. The document argues that while Kuala Lumpur serves as a model for modernization in Southeast Asia, significant gaps remain in legislative protection, advanced clinical scope of practice for paramedics, and inter-agency coordination between public and private emergency response units.</w:t>
      </w:r>
    </w:p>
    <w:bookmarkStart w:id="20" w:name="introduction"/>
    <w:p>
      <w:pPr>
        <w:pStyle w:val="Heading2"/>
      </w:pPr>
      <w:r>
        <w:t xml:space="preserve">1. Introduction</w:t>
      </w:r>
    </w:p>
    <w:p>
      <w:pPr>
        <w:pStyle w:val="FirstParagraph"/>
      </w:pPr>
      <w:r>
        <w:t xml:space="preserve">The efficiency of a healthcare system is often determined not by the quality of its tertiary hospitals, but by the efficacy of its pre-hospital care. In Malaysia, this responsibility largely falls upon paramedics who serve as the first line of defense in medical emergencies. Kuala Lumpur, as the federal capital and economic hub, presents a unique case study due to its high population density, complex traffic infrastructure, and mixed public-private healthcare ecosystem. This paper explores the professional landscape of paramedics in Malaysia Kuala Lumpur, highlighting their pivotal role in saving lives while identifying systemic barriers that hinder optimal service delivery.</w:t>
      </w:r>
    </w:p>
    <w:bookmarkEnd w:id="20"/>
    <w:bookmarkStart w:id="21" w:name="Xc4e94cabf80ad59aa2237fb591d194aa9e34d9e"/>
    <w:p>
      <w:pPr>
        <w:pStyle w:val="Heading2"/>
      </w:pPr>
      <w:r>
        <w:t xml:space="preserve">2. Historical Context and Regulatory Framework</w:t>
      </w:r>
    </w:p>
    <w:p>
      <w:pPr>
        <w:pStyle w:val="FirstParagraph"/>
      </w:pPr>
      <w:r>
        <w:t xml:space="preserve">The concept of pre-hospital care in Malaysia has evolved significantly from traditional ambulance transport services to advanced life support systems. Historically, the Department of Health (Ministry of Health Malaysia) managed emergency services primarily through government hospitals. However, recognizing the critical "golden hour" in trauma and cardiac care, the government expanded its reach to include specialized paramedic units.</w:t>
      </w:r>
    </w:p>
    <w:p>
      <w:pPr>
        <w:pStyle w:val="BodyText"/>
      </w:pPr>
      <w:r>
        <w:t xml:space="preserve">In Kuala Lumpur specifically, the regulatory landscape is bifurcated. On one hand, there are paramedics employed by Malaysian government agencies such as Jabatanbomb &amp; Penyelamat Malaysia (JBPM), which operates under strict military-style hierarchies and protocols. On the other hand, private ambulance providers operate within the Federal Territory of Kuala Lumpur under different commercial regulations but are increasingly subject to oversight by bodies like the Ministry of Health’s Emergency Medical Services division. This duality creates a fragmented system where standards, while improving, are not entirely uniform across all sectors.</w:t>
      </w:r>
    </w:p>
    <w:bookmarkEnd w:id="21"/>
    <w:bookmarkStart w:id="22" w:name="X6fc1958ab74a7aeb9ddf24e01facfb201c04e01"/>
    <w:p>
      <w:pPr>
        <w:pStyle w:val="Heading2"/>
      </w:pPr>
      <w:r>
        <w:t xml:space="preserve">3. The Role and Scope of Practice in Kuala Lumpur</w:t>
      </w:r>
    </w:p>
    <w:p>
      <w:pPr>
        <w:pStyle w:val="FirstParagraph"/>
      </w:pPr>
      <w:r>
        <w:t xml:space="preserve">The role of a paramedic in Malaysia Kuala Lumpur extends far beyond patient transportation. In the context of high-rise urban environments and congested city centers, paramedics act as rapid responders capable of initiating advanced life support (ALS) on scene. Their duties include triage, airway management, intravenous therapy, cardiac monitoring, and the administration of critical medications such as adrenaline and thrombolytics for stroke or heart attack patients.</w:t>
      </w:r>
    </w:p>
    <w:p>
      <w:pPr>
        <w:pStyle w:val="BodyText"/>
      </w:pPr>
      <w:r>
        <w:t xml:space="preserve">Despite these responsibilities, the scope of practice in Malaysia is often more restrictive compared to countries like the United States or Australia. Most Malaysian paramedics operate under a "medical director" model where protocols are strictly dictated by hospital physicians. This limits their autonomy and ability to make independent clinical decisions in remote or chaotic urban scenes. However, recent initiatives in Kuala Lumpur’s trauma networks aim to expand this scope, allowing paramedics greater latitude in stabilizing patients before hospital arrival.</w:t>
      </w:r>
    </w:p>
    <w:bookmarkEnd w:id="22"/>
    <w:bookmarkStart w:id="23" w:name="X5a38270c41d80175b6bca43adbf694f1299f059"/>
    <w:p>
      <w:pPr>
        <w:pStyle w:val="Heading2"/>
      </w:pPr>
      <w:r>
        <w:t xml:space="preserve">4. Operational Challenges in an Urban Metropolis</w:t>
      </w:r>
    </w:p>
    <w:p>
      <w:pPr>
        <w:pStyle w:val="FirstParagraph"/>
      </w:pPr>
      <w:r>
        <w:t xml:space="preserve">Kuala Lumpur faces distinct challenges that impact paramedic performance. First and foremost is traffic congestion. As the capital city, KL experiences severe gridlock, which delays response times significantly. While helicopter ambulances are available for critical cases, they are limited by weather conditions and landing site availability in densely built areas.</w:t>
      </w:r>
    </w:p>
    <w:p>
      <w:pPr>
        <w:pStyle w:val="BodyText"/>
      </w:pPr>
      <w:r>
        <w:t xml:space="preserve">Secondly, there is a shortage of trained personnel relative to the population size. The demand for emergency services in KL outstrips the supply of qualified paramedics. This leads to burnout among existing staff and compromises patient safety during peak hours or mass casualty incidents, such as those seen during monsoon floods which frequently affect Kuala Lumpur.</w:t>
      </w:r>
    </w:p>
    <w:bookmarkEnd w:id="23"/>
    <w:bookmarkStart w:id="24" w:name="X7817249e8fcc1c631febc2c73bd790056bbc467"/>
    <w:p>
      <w:pPr>
        <w:pStyle w:val="Heading2"/>
      </w:pPr>
      <w:r>
        <w:t xml:space="preserve">5. Integration with Digital Health and Future Prospects</w:t>
      </w:r>
    </w:p>
    <w:p>
      <w:pPr>
        <w:pStyle w:val="FirstParagraph"/>
      </w:pPr>
      <w:r>
        <w:t xml:space="preserve">To address these inefficiencies, Malaysia is increasingly integrating digital technology into its emergency response systems. The implementation of the 999 call center system has been upgraded to include GPS tracking for private ambulances operating in Kuala Lumpur, allowing for better resource allocation. Furthermore, the Ministry of Health is piloting programs that utilize telemedicine to guide paramedics through complex procedures via video link with hospital specialists.</w:t>
      </w:r>
    </w:p>
    <w:p>
      <w:pPr>
        <w:pStyle w:val="BodyText"/>
      </w:pPr>
      <w:r>
        <w:t xml:space="preserve">Looking forward, the professionalization of paramedicine in Malaysia Kuala Lumpur requires legislative reform. There is a pressing need for an independent regulatory body dedicated specifically to healthcare practitioners outside of hospitals, ensuring standardized education, continuous professional development, and legal protection for paramedics acting in good faith. Additionally, expanding the curriculum for paramedic training institutions across Malaysia to include specialized tracks for urban trauma and critical care will enhance the quality of service in the capital.</w:t>
      </w:r>
    </w:p>
    <w:bookmarkEnd w:id="24"/>
    <w:bookmarkStart w:id="25" w:name="conclusion"/>
    <w:p>
      <w:pPr>
        <w:pStyle w:val="Heading2"/>
      </w:pPr>
      <w:r>
        <w:t xml:space="preserve">6. Conclusion</w:t>
      </w:r>
    </w:p>
    <w:p>
      <w:pPr>
        <w:pStyle w:val="FirstParagraph"/>
      </w:pPr>
      <w:r>
        <w:t xml:space="preserve">The contribution of paramedics to the healthcare infrastructure in Malaysia Kuala Lumpur is indispensable. They bridge the gap between sudden medical emergencies and definitive hospital care, often determining patient survival rates through their immediate interventions. However, realizing the full potential of these professionals requires a holistic approach that addresses legislative gaps, improves training standards, and leverages technology to overcome urban logistical challenges. By prioritizing the development of paramedicine as a distinct and respected profession within Malaysia Kuala Lumpur, the nation can build a more resilient emergency health system capable of meeting the demands of its growing urban population.</w:t>
      </w:r>
    </w:p>
    <w:bookmarkEnd w:id="25"/>
    <w:bookmarkStart w:id="26" w:name="references"/>
    <w:p>
      <w:pPr>
        <w:pStyle w:val="Heading2"/>
      </w:pPr>
      <w:r>
        <w:t xml:space="preserve">7. References</w:t>
      </w:r>
    </w:p>
    <w:p>
      <w:pPr>
        <w:pStyle w:val="FirstParagraph"/>
      </w:pPr>
      <w:r>
        <w:rPr>
          <w:iCs/>
          <w:i/>
        </w:rPr>
        <w:t xml:space="preserve">Note: The following references are illustrative for this term paper format.</w:t>
      </w:r>
    </w:p>
    <w:p>
      <w:pPr>
        <w:numPr>
          <w:ilvl w:val="0"/>
          <w:numId w:val="1001"/>
        </w:numPr>
        <w:pStyle w:val="Compact"/>
      </w:pPr>
      <w:r>
        <w:t xml:space="preserve">Kementerian Kesihatan Malaysia. (2021).</w:t>
      </w:r>
      <w:r>
        <w:t xml:space="preserve"> </w:t>
      </w:r>
      <w:r>
        <w:rPr>
          <w:bCs/>
          <w:b/>
        </w:rPr>
        <w:t xml:space="preserve">National Guidelines on Emergency Medical Services in Malaysia.</w:t>
      </w:r>
      <w:r>
        <w:t xml:space="preserve"> </w:t>
      </w:r>
      <w:r>
        <w:t xml:space="preserve">Putrajaya: Ministry of Health Malaysia.</w:t>
      </w:r>
    </w:p>
    <w:p>
      <w:pPr>
        <w:numPr>
          <w:ilvl w:val="0"/>
          <w:numId w:val="1001"/>
        </w:numPr>
        <w:pStyle w:val="Compact"/>
      </w:pPr>
      <w:r>
        <w:t xml:space="preserve">Ahmad, Z., &amp; Lee, S. (2019). "Urban Emergency Response Systems in Southeast Asia."</w:t>
      </w:r>
      <w:r>
        <w:t xml:space="preserve"> </w:t>
      </w:r>
      <w:r>
        <w:rPr>
          <w:iCs/>
          <w:i/>
        </w:rPr>
        <w:t xml:space="preserve">Journal of Public Health in Asia</w:t>
      </w:r>
      <w:r>
        <w:t xml:space="preserve">, 12(3), 45-60.</w:t>
      </w:r>
    </w:p>
    <w:p>
      <w:pPr>
        <w:numPr>
          <w:ilvl w:val="0"/>
          <w:numId w:val="1001"/>
        </w:numPr>
        <w:pStyle w:val="Compact"/>
      </w:pPr>
      <w:r>
        <w:t xml:space="preserve">Bomb &amp; Rescue Department Malaysia. (2022).</w:t>
      </w:r>
      <w:r>
        <w:t xml:space="preserve"> </w:t>
      </w:r>
      <w:r>
        <w:rPr>
          <w:bCs/>
          <w:b/>
        </w:rPr>
        <w:t xml:space="preserve">Annual Report on Fire and Rescue Operations.</w:t>
      </w:r>
      <w:r>
        <w:t xml:space="preserve"> </w:t>
      </w:r>
      <w:r>
        <w:t xml:space="preserve">Kuala Lumpur: JBPM Publications.</w:t>
      </w:r>
    </w:p>
    <w:p>
      <w:pPr>
        <w:numPr>
          <w:ilvl w:val="0"/>
          <w:numId w:val="1001"/>
        </w:numPr>
        <w:pStyle w:val="Compact"/>
      </w:pPr>
      <w:r>
        <w:t xml:space="preserve">Mohd Nor, F. (2023). "Challenges in Pre-Hospital Care: A Case Study of Kuala Lumpur's Traffic Impact."</w:t>
      </w:r>
      <w:r>
        <w:t xml:space="preserve"> </w:t>
      </w:r>
      <w:r>
        <w:rPr>
          <w:iCs/>
          <w:i/>
        </w:rPr>
        <w:t xml:space="preserve">Malaysian Journal of Emergency Medicine</w:t>
      </w:r>
      <w:r>
        <w:t xml:space="preserve">, 8(1),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Strategic Integration of Paramedics in Malaysia, Kuala Lumpur</dc:title>
  <dc:creator/>
  <dc:language>en</dc:language>
  <cp:keywords/>
  <dcterms:created xsi:type="dcterms:W3CDTF">2026-07-29T23:09:23Z</dcterms:created>
  <dcterms:modified xsi:type="dcterms:W3CDTF">2026-07-29T23:09:23Z</dcterms:modified>
</cp:coreProperties>
</file>

<file path=docProps/custom.xml><?xml version="1.0" encoding="utf-8"?>
<Properties xmlns="http://schemas.openxmlformats.org/officeDocument/2006/custom-properties" xmlns:vt="http://schemas.openxmlformats.org/officeDocument/2006/docPropsVTypes"/>
</file>