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term-paper"/>
    <w:p>
      <w:pPr>
        <w:pStyle w:val="Heading1"/>
      </w:pPr>
      <w:r>
        <w:t xml:space="preserve">Term Paper</w:t>
      </w:r>
    </w:p>
    <w:p>
      <w:pPr>
        <w:pStyle w:val="FirstParagraph"/>
      </w:pPr>
      <w:r>
        <w:rPr>
          <w:bCs/>
          <w:b/>
        </w:rPr>
        <w:t xml:space="preserve">Title:</w:t>
      </w:r>
      <w:r>
        <w:t xml:space="preserve"> </w:t>
      </w:r>
      <w:r>
        <w:t xml:space="preserve">Strategic Adaptation and Energy Transition: The Evolving Role of the Petroleum Engineer in Germany Munich</w:t>
      </w:r>
    </w:p>
    <w:p>
      <w:pPr>
        <w:pStyle w:val="BodyText"/>
      </w:pPr>
      <w:r>
        <w:t xml:space="preserve">Prepared for: Department of Energy Engineering</w:t>
      </w:r>
      <w:r>
        <w:br/>
      </w:r>
      <w:r>
        <w:t xml:space="preserve">Munich University of Applied Sciences</w:t>
      </w:r>
      <w:r>
        <w:br/>
      </w:r>
      <w:r>
        <w:t xml:space="preserve">Date: October 2023</w:t>
      </w:r>
    </w:p>
    <w:bookmarkEnd w:id="20"/>
    <w:bookmarkStart w:id="21" w:name="abstract"/>
    <w:p>
      <w:pPr>
        <w:pStyle w:val="Heading1"/>
      </w:pPr>
      <w:r>
        <w:t xml:space="preserve">Abstract</w:t>
      </w:r>
    </w:p>
    <w:p>
      <w:pPr>
        <w:pStyle w:val="FirstParagraph"/>
      </w:pPr>
      <w:r>
        <w:t xml:space="preserve">This Term Paper examines the critical intersection between traditional petroleum engineering disciplines and the rapidly shifting energy landscape in Germany Munich. While historically associated with extraction regions such as the North Sea, Germany Munich has emerged as a central hub for energy strategy, policy-making, and technological innovation within Europe. This document analyzes how Petroleum Engineers operating in or influencing decisions from this German metropolitan center are adapting their skills to meet decarbonization goals. It explores the technical pivot toward carbon capture utilization and storage (CCUS), geothermal energy integration, and digital optimization of legacy assets. The paper argues that the modern Petroleum Engineer in Germany Munich is no longer solely focused on fossil fuel extraction but serves as a crucial bridge between hydrocarbon infrastructure efficiency and renewable energy integration.</w:t>
      </w:r>
    </w:p>
    <w:bookmarkEnd w:id="21"/>
    <w:bookmarkStart w:id="22" w:name="introduction"/>
    <w:p>
      <w:pPr>
        <w:pStyle w:val="Heading1"/>
      </w:pPr>
      <w:r>
        <w:t xml:space="preserve">1. Introduction</w:t>
      </w:r>
    </w:p>
    <w:p>
      <w:pPr>
        <w:pStyle w:val="FirstParagraph"/>
      </w:pPr>
      <w:r>
        <w:t xml:space="preserve">The global energy sector stands at a precipice of transformation. As nations strive to meet the ambitious targets set forth in the Paris Agreement, the role of traditional energy professionals is undergoing a radical metamorphosis. In this context, Germany Munich represents more than just a geographic location; it is a symbolic and functional epicenter for German industrial policy and European energy diplomacy. Consequently, examining the trajectory of a</w:t>
      </w:r>
      <w:r>
        <w:t xml:space="preserve"> </w:t>
      </w:r>
      <w:r>
        <w:rPr>
          <w:bCs/>
          <w:b/>
        </w:rPr>
        <w:t xml:space="preserve">Petroleum Engineer</w:t>
      </w:r>
      <w:r>
        <w:t xml:space="preserve"> </w:t>
      </w:r>
      <w:r>
        <w:t xml:space="preserve">within the specific socio-economic and regulatory framework of</w:t>
      </w:r>
      <w:r>
        <w:t xml:space="preserve"> </w:t>
      </w:r>
      <w:r>
        <w:rPr>
          <w:bCs/>
          <w:b/>
        </w:rPr>
        <w:t xml:space="preserve">Germany Munich</w:t>
      </w:r>
      <w:r>
        <w:t xml:space="preserve"> </w:t>
      </w:r>
      <w:r>
        <w:t xml:space="preserve">provides unique insights into how technical expertise is being repurposed for sustainable development.</w:t>
      </w:r>
    </w:p>
    <w:p>
      <w:pPr>
        <w:pStyle w:val="BodyText"/>
      </w:pPr>
      <w:r>
        <w:t xml:space="preserve">This Term Paper aims to delineate the changing responsibilities of petroleum engineers who are based in or consulting for firms headquartered in Munich. It challenges the conventional notion that petroleum engineering is exclusively an extraction-based discipline, proposing instead that it is a fluid engineering science applicable to subsurface management, regardless of whether the medium stored underground is crude oil, natural gas, hydrogen, or carbon dioxide.</w:t>
      </w:r>
    </w:p>
    <w:bookmarkEnd w:id="22"/>
    <w:bookmarkStart w:id="23" w:name="the-context-of-germany-munich"/>
    <w:p>
      <w:pPr>
        <w:pStyle w:val="Heading1"/>
      </w:pPr>
      <w:r>
        <w:t xml:space="preserve">2. The Context of Germany Munich</w:t>
      </w:r>
    </w:p>
    <w:p>
      <w:pPr>
        <w:pStyle w:val="FirstParagraph"/>
      </w:pPr>
      <w:r>
        <w:rPr>
          <w:bCs/>
          <w:b/>
        </w:rPr>
        <w:t xml:space="preserve">Germany Munich</w:t>
      </w:r>
      <w:r>
        <w:t xml:space="preserve">, located in the federal state of Bavaria, serves as a major economic powerhouse and a strategic headquarters for numerous multinational energy corporations. While significant oil and gas extraction occurs in Northern Germany (particularly Lower Saxony), the decision-making centers, research institutes, and corporate headquarters are frequently concentrated in cities like</w:t>
      </w:r>
      <w:r>
        <w:t xml:space="preserve"> </w:t>
      </w:r>
      <w:r>
        <w:rPr>
          <w:bCs/>
          <w:b/>
        </w:rPr>
        <w:t xml:space="preserve">Germany Munich</w:t>
      </w:r>
      <w:r>
        <w:t xml:space="preserve">. Therefore, the influence of engineers here is often strategic rather than field-based.</w:t>
      </w:r>
    </w:p>
    <w:p>
      <w:pPr>
        <w:pStyle w:val="BodyText"/>
      </w:pPr>
      <w:r>
        <w:t xml:space="preserve">The city’s proximity to major energy trade routes and its strong academic institutions foster an environment where engineering principles are applied to broader energy systems. In this urban-centric context, the Petroleum Engineer in</w:t>
      </w:r>
      <w:r>
        <w:t xml:space="preserve"> </w:t>
      </w:r>
      <w:r>
        <w:rPr>
          <w:bCs/>
          <w:b/>
        </w:rPr>
        <w:t xml:space="preserve">Germany Munich</w:t>
      </w:r>
      <w:r>
        <w:t xml:space="preserve"> </w:t>
      </w:r>
      <w:r>
        <w:t xml:space="preserve">often works as a project manager, consultant, or R&amp;D specialist rather than a field engineer. This shift requires a different skill set—one that emphasizes policy understanding, environmental compliance (EU Emissions Trading System), and cross-disciplinary collaboration with renewable energy experts.</w:t>
      </w:r>
    </w:p>
    <w:bookmarkEnd w:id="23"/>
    <w:bookmarkStart w:id="24" w:name="X8933ac7d485901e900d6bdb132ca8c9a16f3086"/>
    <w:p>
      <w:pPr>
        <w:pStyle w:val="Heading1"/>
      </w:pPr>
      <w:r>
        <w:t xml:space="preserve">3. Technical Adaptations: From Extraction to Storage</w:t>
      </w:r>
    </w:p>
    <w:p>
      <w:pPr>
        <w:pStyle w:val="FirstParagraph"/>
      </w:pPr>
      <w:r>
        <w:t xml:space="preserve">The core competency of any Petroleum Engineer lies in understanding subsurface geology and fluid dynamics. These skills are directly transferable to the emerging sectors dominant in the current energy mix. In</w:t>
      </w:r>
      <w:r>
        <w:t xml:space="preserve"> </w:t>
      </w:r>
      <w:r>
        <w:rPr>
          <w:bCs/>
          <w:b/>
        </w:rPr>
        <w:t xml:space="preserve">Germany Munich</w:t>
      </w:r>
      <w:r>
        <w:t xml:space="preserve">, one of the primary focuses for petroleum engineers is Carbon Capture Utilization and Storage (CCUS). As Germany seeks to decarbonize its heavy industry, injecting CO2 into depleted hydrocarbon reservoirs becomes a viable solution.</w:t>
      </w:r>
    </w:p>
    <w:p>
      <w:pPr>
        <w:pStyle w:val="BodyText"/>
      </w:pPr>
      <w:r>
        <w:t xml:space="preserve">Petroleum Engineers are tasked with modeling these reservoirs to ensure secure long-term storage. This requires precise knowledge of caprock integrity and fluid migration—skills honed during traditional oil and gas exploration. Furthermore, the engineering challenges associated with hydrogen storage in salt caverns or porous media mirror those of natural gas storage. Thus, the Petroleum Engineer in</w:t>
      </w:r>
      <w:r>
        <w:t xml:space="preserve"> </w:t>
      </w:r>
      <w:r>
        <w:rPr>
          <w:bCs/>
          <w:b/>
        </w:rPr>
        <w:t xml:space="preserve">Germany Munich</w:t>
      </w:r>
      <w:r>
        <w:t xml:space="preserve"> </w:t>
      </w:r>
      <w:r>
        <w:t xml:space="preserve">is increasingly involved in designing subsurface infrastructure that supports a hydrogen economy.</w:t>
      </w:r>
    </w:p>
    <w:bookmarkEnd w:id="24"/>
    <w:bookmarkStart w:id="25" w:name="geothermal-energy-integration"/>
    <w:p>
      <w:pPr>
        <w:pStyle w:val="Heading1"/>
      </w:pPr>
      <w:r>
        <w:t xml:space="preserve">4. Geothermal Energy Integration</w:t>
      </w:r>
    </w:p>
    <w:p>
      <w:pPr>
        <w:pStyle w:val="FirstParagraph"/>
      </w:pPr>
      <w:r>
        <w:t xml:space="preserve">Bavaria, and by extension Munich, has significant geothermal potential. The techniques used for Enhanced Geothermal Systems (EGS) are remarkably similar to hydraulic fracturing methods used in shale oil and gas production. Petroleum Engineers play a pivotal role in assessing reservoir permeability, managing injection pressures, and ensuring the thermal efficiency of these systems. In the context of</w:t>
      </w:r>
      <w:r>
        <w:t xml:space="preserve"> </w:t>
      </w:r>
      <w:r>
        <w:rPr>
          <w:bCs/>
          <w:b/>
        </w:rPr>
        <w:t xml:space="preserve">Germany Munich</w:t>
      </w:r>
      <w:r>
        <w:t xml:space="preserve">, where district heating solutions are prioritized for urban sustainability, petroleum engineers contribute significantly to making geothermal energy a reliable baseload power source.</w:t>
      </w:r>
    </w:p>
    <w:bookmarkEnd w:id="25"/>
    <w:bookmarkStart w:id="26" w:name="X2093f5f3da4aca65920183596ba9337afc279c8"/>
    <w:p>
      <w:pPr>
        <w:pStyle w:val="Heading1"/>
      </w:pPr>
      <w:r>
        <w:t xml:space="preserve">5. Digitalization and Efficiency in Legacy Assets</w:t>
      </w:r>
    </w:p>
    <w:p>
      <w:pPr>
        <w:pStyle w:val="FirstParagraph"/>
      </w:pPr>
      <w:r>
        <w:t xml:space="preserve">While new technologies dominate the headlines, existing infrastructure requires optimization. In Germany, strict environmental regulations demand that legacy oil and gas facilities operate with minimal carbon footprints. Petroleum Engineers utilize data analytics, artificial intelligence, and machine learning to optimize production rates while reducing emissions. This "digital transformation" is a key focus area for engineering firms based in</w:t>
      </w:r>
      <w:r>
        <w:t xml:space="preserve"> </w:t>
      </w:r>
      <w:r>
        <w:rPr>
          <w:bCs/>
          <w:b/>
        </w:rPr>
        <w:t xml:space="preserve">Germany Munich</w:t>
      </w:r>
      <w:r>
        <w:t xml:space="preserve">. By extending the economic life of existing assets while minimizing environmental impact, these engineers provide a transitional stability that allows the grid to integrate intermittent renewable sources like wind and solar.</w:t>
      </w:r>
    </w:p>
    <w:bookmarkEnd w:id="26"/>
    <w:bookmarkStart w:id="27" w:name="ethical-and-societal-considerations"/>
    <w:p>
      <w:pPr>
        <w:pStyle w:val="Heading1"/>
      </w:pPr>
      <w:r>
        <w:t xml:space="preserve">6. Ethical and Societal Considerations</w:t>
      </w:r>
    </w:p>
    <w:p>
      <w:pPr>
        <w:pStyle w:val="FirstParagraph"/>
      </w:pPr>
      <w:r>
        <w:t xml:space="preserve">The transition away from fossil fuels brings ethical questions to the forefront. In</w:t>
      </w:r>
      <w:r>
        <w:t xml:space="preserve"> </w:t>
      </w:r>
      <w:r>
        <w:rPr>
          <w:bCs/>
          <w:b/>
        </w:rPr>
        <w:t xml:space="preserve">Germany Munich</w:t>
      </w:r>
      <w:r>
        <w:t xml:space="preserve">, where public awareness of climate change is high, Petroleum Engineers must navigate a complex social landscape. The Term Paper suggests that modern petroleum engineers must engage in "energy justice" discourse, ensuring that the transition does not disproportionately affect communities dependent on traditional energy sectors. This involves advocating for retraining programs and transparent communication with stakeholders regarding the phase-down of hydrocarbon use.</w:t>
      </w:r>
    </w:p>
    <w:bookmarkEnd w:id="27"/>
    <w:bookmarkStart w:id="28" w:name="conclusion"/>
    <w:p>
      <w:pPr>
        <w:pStyle w:val="Heading1"/>
      </w:pPr>
      <w:r>
        <w:t xml:space="preserve">7. Conclusion</w:t>
      </w:r>
    </w:p>
    <w:p>
      <w:pPr>
        <w:pStyle w:val="FirstParagraph"/>
      </w:pPr>
      <w:r>
        <w:t xml:space="preserve">The role of the Petroleum Engineer is far from obsolete; rather, it is evolving with unprecedented velocity. In the specific context of</w:t>
      </w:r>
      <w:r>
        <w:t xml:space="preserve"> </w:t>
      </w:r>
      <w:r>
        <w:rPr>
          <w:bCs/>
          <w:b/>
        </w:rPr>
        <w:t xml:space="preserve">Germany Munich</w:t>
      </w:r>
      <w:r>
        <w:t xml:space="preserve">, these engineers are transforming from mere extractors of resources into managers of subsurface energy systems and architects of a low-carbon future. Their expertise in geology, thermodynamics, and fluid mechanics is indispensable for implementing CCUS, developing geothermal solutions, and optimizing legacy infrastructure.</w:t>
      </w:r>
    </w:p>
    <w:p>
      <w:pPr>
        <w:pStyle w:val="BodyText"/>
      </w:pPr>
      <w:r>
        <w:t xml:space="preserve">As Germany continues to pursue its *Energiewende* (energy transition), the Petroleum Engineer remains a critical asset. By adapting their skills to align with the sustainability goals of</w:t>
      </w:r>
      <w:r>
        <w:t xml:space="preserve"> </w:t>
      </w:r>
      <w:r>
        <w:rPr>
          <w:bCs/>
          <w:b/>
        </w:rPr>
        <w:t xml:space="preserve">Germany Munich</w:t>
      </w:r>
      <w:r>
        <w:t xml:space="preserve"> </w:t>
      </w:r>
      <w:r>
        <w:t xml:space="preserve">and broader European policies, they ensure that energy security and environmental stewardship go hand in hand. This Term Paper concludes that the future of petroleum engineering lies not in resisting change, but in leveraging deep technical knowledge to facilitate a just and efficient transition to renewable energy systems.</w:t>
      </w:r>
    </w:p>
    <w:bookmarkEnd w:id="28"/>
    <w:bookmarkStart w:id="29" w:name="references"/>
    <w:p>
      <w:pPr>
        <w:pStyle w:val="Heading1"/>
      </w:pPr>
      <w:r>
        <w:t xml:space="preserve">References</w:t>
      </w:r>
    </w:p>
    <w:p>
      <w:pPr>
        <w:pStyle w:val="FirstParagraph"/>
      </w:pPr>
      <w:r>
        <w:rPr>
          <w:iCs/>
          <w:i/>
        </w:rPr>
        <w:t xml:space="preserve">Note: For the purpose of this exercise, references are illustrative.</w:t>
      </w:r>
    </w:p>
    <w:p>
      <w:pPr>
        <w:numPr>
          <w:ilvl w:val="0"/>
          <w:numId w:val="1001"/>
        </w:numPr>
        <w:pStyle w:val="Compact"/>
      </w:pPr>
      <w:r>
        <w:t xml:space="preserve">Bavarian State Office for the Environment. (2022). *Geothermal Energy Potential in Southern Germany*. Munich.</w:t>
      </w:r>
    </w:p>
    <w:p>
      <w:pPr>
        <w:numPr>
          <w:ilvl w:val="0"/>
          <w:numId w:val="1001"/>
        </w:numPr>
        <w:pStyle w:val="Compact"/>
      </w:pPr>
      <w:r>
        <w:t xml:space="preserve">International Energy Agency (IEA). (2023). *CCUS Technologies and Market Trends*. Paris: IEA Publications.</w:t>
      </w:r>
    </w:p>
    <w:p>
      <w:pPr>
        <w:numPr>
          <w:ilvl w:val="0"/>
          <w:numId w:val="1001"/>
        </w:numPr>
        <w:pStyle w:val="Compact"/>
      </w:pPr>
      <w:r>
        <w:t xml:space="preserve">Munich University of Technology. (2021). *Subsurface Engineering for Hydrogen Storage*. Technical Report Series.</w:t>
      </w:r>
    </w:p>
    <w:p>
      <w:pPr>
        <w:numPr>
          <w:ilvl w:val="0"/>
          <w:numId w:val="1001"/>
        </w:numPr>
        <w:pStyle w:val="Compact"/>
      </w:pPr>
      <w:r>
        <w:t xml:space="preserve">German Federal Ministry for Economic Affairs and Climate Action. (2023). *National Hydrogen Strategy*. Berlin.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Germany Munich</dc:title>
  <dc:creator/>
  <dc:language>en</dc:language>
  <cp:keywords/>
  <dcterms:created xsi:type="dcterms:W3CDTF">2026-07-30T07:50:40Z</dcterms:created>
  <dcterms:modified xsi:type="dcterms:W3CDTF">2026-07-30T07:50:40Z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