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Queensland Faculty of Pharmacy</w:t>
      </w:r>
      <w:r>
        <w:br/>
      </w:r>
      <w:r>
        <w:rPr>
          <w:bCs/>
          <w:b/>
        </w:rPr>
        <w:t xml:space="preserve">Campus Location:</w:t>
      </w:r>
      <w:r>
        <w:br/>
      </w:r>
      <w:r>
        <w:t xml:space="preserve">Australia Brisbane, Queensland</w:t>
      </w:r>
    </w:p>
    <w:bookmarkStart w:id="26" w:name="Xd9e14c73c8daebcf3c521f68bb5d618358bf955"/>
    <w:p>
      <w:pPr>
        <w:pStyle w:val="Heading1"/>
      </w:pPr>
      <w:r>
        <w:t xml:space="preserve">The Professional Evolution and Societal Impact of the Pharmacist in Australia Brisbane</w:t>
      </w:r>
    </w:p>
    <w:p>
      <w:pPr>
        <w:pStyle w:val="FirstParagraph"/>
      </w:pPr>
      <w:r>
        <w:rPr>
          <w:iCs/>
          <w:i/>
        </w:rPr>
        <w:t xml:space="preserve">A Term Paper Submission regarding Clinical Practice, Regulatory Frameworks, and Community Health Integration</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healthcare is undergoing a profound transformation globally, shifting from a disease-centered model to one that prioritizes patient-centered care. Within this paradigm shift, the role of the pharmacist has evolved significantly from being primarily a dispenser of medications to becoming an integral member of multidisciplinary healthcare teams. This term paper explores the critical position of the Pharmacist within the specific socio-economic and regulatory context of Australia Brisbane. As a growing metropolitan hub in Queensland, Australia Brisbane presents unique challenges and opportunities for pharmacy practice, ranging from managing chronic disease burdens in an aging population to addressing health disparities among Indigenous communities.</w:t>
      </w:r>
    </w:p>
    <w:p>
      <w:pPr>
        <w:pStyle w:val="BodyText"/>
      </w:pPr>
      <w:r>
        <w:t xml:space="preserve">The objective of this document is to analyze the expanding scope of practice for the Pharmacist in this region, examining how regulatory changes enacted by bodies such as the Australian Health Practitioner Regulation Agency (AHPRA) and state-level frameworks have empowered professionals to deliver advanced clinical services. Furthermore, it will assess how pharmacists contribute directly to public health outcomes in Australia Brisbane through vaccination programs, medication therapy management, and specialized chronic disease support.</w:t>
      </w:r>
    </w:p>
    <w:bookmarkEnd w:id="20"/>
    <w:bookmarkStart w:id="21" w:name="X5ed0642bef79882767758c29f1c613424740474"/>
    <w:p>
      <w:pPr>
        <w:pStyle w:val="Heading2"/>
      </w:pPr>
      <w:r>
        <w:t xml:space="preserve">II. Regulatory Frameworks and Professional Standards</w:t>
      </w:r>
    </w:p>
    <w:p>
      <w:pPr>
        <w:pStyle w:val="FirstParagraph"/>
      </w:pPr>
      <w:r>
        <w:t xml:space="preserve">To understand the current practice of a Pharmacist in Australia Brisbane, one must first appreciate the rigorous regulatory environment that governs their profession. The registration of pharmacists is overseen by the Pharmaceutical Society of Australia (PSA) at a national level, while daily operational standards are influenced by state legislation in Queensland. In recent years, legislative reforms have been pivotal in expanding the autonomy and responsibility of pharmacists.</w:t>
      </w:r>
    </w:p>
    <w:p>
      <w:pPr>
        <w:pStyle w:val="BodyText"/>
      </w:pPr>
      <w:r>
        <w:t xml:space="preserve">One significant development is the introduction of Schedule 3 (S3) Pharmacist-Only Medicines and the expansion of supplementary prescribing rights under certain conditions. These regulatory changes allow a Pharmacist to dispense specific medicines without a prescription, provided they are deemed safe for self-management after consultation. This shift places immense responsibility on the Pharmacist to possess advanced diagnostic and consultative skills. In Australia Brisbane, where access to general practitioners (GPs) can sometimes be limited due to high demand and geographical spread in outer suburbs, this regulatory flexibility is crucial for maintaining continuity of care.</w:t>
      </w:r>
    </w:p>
    <w:bookmarkEnd w:id="21"/>
    <w:bookmarkStart w:id="22" w:name="Xfbcbb80dc9374566f57824c0156660a9616a631"/>
    <w:p>
      <w:pPr>
        <w:pStyle w:val="Heading2"/>
      </w:pPr>
      <w:r>
        <w:t xml:space="preserve">III. Clinical Services and Chronic Disease Management</w:t>
      </w:r>
    </w:p>
    <w:p>
      <w:pPr>
        <w:pStyle w:val="FirstParagraph"/>
      </w:pPr>
      <w:r>
        <w:t xml:space="preserve">In the modern healthcare ecosystem of Australia Brisbane, the Pharmacist is no longer confined to the back room of a community pharmacy. Instead, they are increasingly visible in front-line clinical settings. The implementation of Medication Therapy Management (MTM) services has been a cornerstone of this evolution. MTMs involve a detailed review of all medications prescribed by various doctors for patients with complex health needs. Pharmacists in Australia Brisbane utilize these sessions to identify medication-related problems, such as adverse drug reactions, duplications, or non-adherence.</w:t>
      </w:r>
    </w:p>
    <w:p>
      <w:pPr>
        <w:pStyle w:val="BodyText"/>
      </w:pPr>
      <w:r>
        <w:t xml:space="preserve">The impact on chronic disease management is particularly notable given the demographic profile of Queensland. With rising rates of diabetes, cardiovascular disease, and hypertension among both the general population and Indigenous Australians in the region, pharmacists play a vital role in monitoring clinical indicators such as blood pressure and HbA1c levels. In many pharmacies across Australia Brisbane, dedicated consultation rooms allow for private discussions regarding lifestyle modifications alongside pharmaceutical interventions. This holistic approach ensures that treatment plans are not only clinically effective but also culturally sensitive and feasible for the patient’s daily life.</w:t>
      </w:r>
    </w:p>
    <w:bookmarkEnd w:id="22"/>
    <w:bookmarkStart w:id="23" w:name="X2bb80dee9f7654b8f47ed5aa6453d7f4830f606"/>
    <w:p>
      <w:pPr>
        <w:pStyle w:val="Heading2"/>
      </w:pPr>
      <w:r>
        <w:t xml:space="preserve">IV. The Pharmacist as a Public Health Champion</w:t>
      </w:r>
    </w:p>
    <w:p>
      <w:pPr>
        <w:pStyle w:val="FirstParagraph"/>
      </w:pPr>
      <w:r>
        <w:t xml:space="preserve">The role of the Pharmacist extends beyond individual patient care to encompass broader public health initiatives. In Australia Brisbane, pharmacists have become key providers of immunization services. Following the national rollout and subsequent state-level expansions of vaccine eligibility, community pharmacies became accessible vaccination points for influenza, pneumonia, and more recently, various pandemic-related vaccines. The convenience of pharmacy access compared to GP appointments has made the Pharmacist a primary point of contact for preventive health measures.</w:t>
      </w:r>
    </w:p>
    <w:p>
      <w:pPr>
        <w:pStyle w:val="BodyText"/>
      </w:pPr>
      <w:r>
        <w:t xml:space="preserve">Furthermore, pharmacists in Australia Brisbane are actively involved in harm reduction strategies. This includes providing naloxone kits for opioid overdose reversal and offering needle exchange programs or referrals for substance abuse support. These initiatives address critical public health crises and demonstrate the Pharmacist’s commitment to community well-being beyond traditional therapeutic boundaries. The trust placed in the local pharmacy by residents of Australia Brisbane makes these professionals ideal agents for delivering sensitive public health interventions.</w:t>
      </w:r>
    </w:p>
    <w:bookmarkEnd w:id="23"/>
    <w:bookmarkStart w:id="24" w:name="v.-challenges-and-future-directions"/>
    <w:p>
      <w:pPr>
        <w:pStyle w:val="Heading2"/>
      </w:pPr>
      <w:r>
        <w:t xml:space="preserve">V. Challenges and Future Directions</w:t>
      </w:r>
    </w:p>
    <w:p>
      <w:pPr>
        <w:pStyle w:val="FirstParagraph"/>
      </w:pPr>
      <w:r>
        <w:t xml:space="preserve">Despite the advancements, pharmacists face significant challenges. Reimbursement structures under the Pharmaceutical Benefits Scheme (PBS) have not always kept pace with the expansion of clinical services, leading to financial pressures on community pharmacies in Australia Brisbane. There is an ongoing debate regarding fair payment models that recognize the value of clinical time and expertise over product margin.</w:t>
      </w:r>
    </w:p>
    <w:p>
      <w:pPr>
        <w:pStyle w:val="BodyText"/>
      </w:pPr>
      <w:r>
        <w:t xml:space="preserve">Additionally, there is a pressing need for enhanced interprofessional collaboration. While pharmacists are recognized as healthcare providers, barriers to communication with GPs and other specialists still exist. Improving digital health records integration in Australia Brisbane will facilitate seamless information sharing, ensuring that the Pharmacist’s insights contribute effectively to the overall care plan.</w:t>
      </w:r>
    </w:p>
    <w:bookmarkEnd w:id="24"/>
    <w:bookmarkStart w:id="25" w:name="vi.-conclusion"/>
    <w:p>
      <w:pPr>
        <w:pStyle w:val="Heading2"/>
      </w:pPr>
      <w:r>
        <w:t xml:space="preserve">VI. Conclusion</w:t>
      </w:r>
    </w:p>
    <w:p>
      <w:pPr>
        <w:pStyle w:val="FirstParagraph"/>
      </w:pPr>
      <w:r>
        <w:t xml:space="preserve">In conclusion, the role of the Pharmacist in Australia Brisbane has matured into a complex, clinically oriented profession essential to the functioning of the national healthcare system. No longer just custodians of stock, they are now active clinicians, public health advocates, and chronic disease managers. The regulatory frameworks in place have enabled this evolution by granting greater autonomy and prescribing capabilities.</w:t>
      </w:r>
    </w:p>
    <w:p>
      <w:pPr>
        <w:pStyle w:val="BodyText"/>
      </w:pPr>
      <w:r>
        <w:t xml:space="preserve">As we look toward the future, it is imperative that policy makers continue to support the expansion of pharmacy services through sustainable funding models. By fully integrating the Pharmacist into multidisciplinary teams across Australia Brisbane, healthcare outcomes can be significantly improved, access to care enhanced for vulnerable populations, and overall public health strengthened. The dedication and professional growth witnessed in this sector underscore the indispensable value of pharmacists in building a resilient health system for Queensland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Australia Brisbane</dc:title>
  <dc:creator/>
  <dc:language>en</dc:language>
  <cp:keywords/>
  <dcterms:created xsi:type="dcterms:W3CDTF">2026-07-29T06:11:01Z</dcterms:created>
  <dcterms:modified xsi:type="dcterms:W3CDTF">2026-07-29T06:11:01Z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