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China</w:t>
      </w:r>
      <w:r>
        <w:t xml:space="preserve"> </w:t>
      </w:r>
      <w:r>
        <w:t xml:space="preserve">Guangzhou</w:t>
      </w:r>
    </w:p>
    <w:bookmarkStart w:id="28" w:name="Xd3eda3b28311b532d39250a181da7682fd163f0"/>
    <w:p>
      <w:pPr>
        <w:pStyle w:val="Heading1"/>
      </w:pPr>
      <w:r>
        <w:t xml:space="preserve">The Strategic Evolution of the Pharmacist in China Guangzhou</w:t>
      </w:r>
    </w:p>
    <w:p>
      <w:pPr>
        <w:pStyle w:val="FirstParagraph"/>
      </w:pPr>
      <w:r>
        <w:t xml:space="preserve">A Term Paper on Clinical Practice, Regulatory Challenges, and Economic Impact</w:t>
      </w:r>
      <w:r>
        <w:br/>
      </w:r>
      <w:r>
        <w:br/>
      </w:r>
      <w:r>
        <w:t xml:space="preserve">Draft Date: October 2023</w:t>
      </w:r>
      <w:r>
        <w:br/>
      </w:r>
      <w:r>
        <w:br/>
      </w:r>
      <w:r>
        <w:t xml:space="preserve">Student Name: [Name]</w:t>
      </w:r>
      <w:r>
        <w:br/>
      </w:r>
      <w:r>
        <w:t xml:space="preserve">Institution: [University/Institute]</w:t>
      </w:r>
    </w:p>
    <w:p>
      <w:r>
        <w:pict>
          <v:rect style="width:0;height:1.5pt" o:hralign="center" o:hrstd="t" o:hr="t"/>
        </w:pict>
      </w:r>
    </w:p>
    <w:bookmarkStart w:id="20" w:name="i.-abstract"/>
    <w:p>
      <w:pPr>
        <w:pStyle w:val="Heading2"/>
      </w:pPr>
      <w:r>
        <w:t xml:space="preserve">I. Abstract</w:t>
      </w:r>
    </w:p>
    <w:p>
      <w:pPr>
        <w:pStyle w:val="FirstParagraph"/>
      </w:pPr>
      <w:r>
        <w:t xml:space="preserve">This term paper analyzes the critical role of the Pharmacist within the healthcare ecosystem of China Guangzhou. As a Tier-1 city and a historical hub for international trade, China Guangzhou presents a unique environment where traditional pharmaceutical practices intersect with rapid modernization. This document explores how the professional definition of a Pharmacist has shifted from simple dispensing to complex clinical management, specifically addressing the regulatory frameworks in place in China and the specific demographic pressures faced by Guangzhou.</w:t>
      </w:r>
    </w:p>
    <w:bookmarkEnd w:id="20"/>
    <w:bookmarkStart w:id="21" w:name="ii.-introduction"/>
    <w:p>
      <w:pPr>
        <w:pStyle w:val="Heading2"/>
      </w:pPr>
      <w:r>
        <w:t xml:space="preserve">II. Introduction</w:t>
      </w:r>
    </w:p>
    <w:p>
      <w:pPr>
        <w:pStyle w:val="FirstParagraph"/>
      </w:pPr>
      <w:r>
        <w:t xml:space="preserve">The landscape of healthcare is undergoing a paradigm shift globally, but nowhere is this transition more palpable than in the bustling metropolis of China Guangzhou. Historically known as the "Gateway to South China," Guangzhou has always been at the forefront of medical innovation and trade in the People's Republic of China. Within this dynamic environment, the profession of Pharmacist is undergoing a significant transformation. In recent years, Chinese healthcare reforms have aimed to reduce drug markups and emphasize rational drug use, thereby elevating the status and responsibility of every Pharmacist on duty.</w:t>
      </w:r>
    </w:p>
    <w:p>
      <w:pPr>
        <w:pStyle w:val="BodyText"/>
      </w:pPr>
      <w:r>
        <w:t xml:space="preserve">This term paper argues that in China Guangzhou, the Pharmacist is no longer merely a dispenser of medication but has become an indispensable clinical partner in patient care. By examining the specific regulatory requirements, the high volume of patient traffic typical of Guangzhou’s hospitals, and the integration of traditional Chinese medicine with modern Western pharmacology, we can understand why this profession requires rigorous adaptation to meet local needs.</w:t>
      </w:r>
    </w:p>
    <w:bookmarkEnd w:id="21"/>
    <w:bookmarkStart w:id="22" w:name="X79b8b32f349f8e9f5a0f7a562b0a1680bb0c2ba"/>
    <w:p>
      <w:pPr>
        <w:pStyle w:val="Heading2"/>
      </w:pPr>
      <w:r>
        <w:t xml:space="preserve">III. The Historical Context and Regulatory Framework in China</w:t>
      </w:r>
    </w:p>
    <w:p>
      <w:pPr>
        <w:pStyle w:val="FirstParagraph"/>
      </w:pPr>
      <w:r>
        <w:t xml:space="preserve">To understand the current role of a Pharmacist in China Guangzhou, one must first appreciate the regulatory history. For decades, hospital pharmacies in China were profit-driven centers that contributed significantly to hospital revenue through drug sales. However, recent national reforms have decoupled drug pricing from hospital income. This shift places greater scrutiny on every Pharmacist’s actions.</w:t>
      </w:r>
    </w:p>
    <w:p>
      <w:pPr>
        <w:pStyle w:val="BodyText"/>
      </w:pPr>
      <w:r>
        <w:t xml:space="preserve">In China Guangzhou specifically, the local health commission works in tandem with the National Medical Products Administration (NMPA) to enforce strict quality control standards. A Pharmacist operating in this region must possess not only a valid license but also continuous education credits related to new pharmacopoeia updates. The regulatory environment demands that every Pharmacist ensure strict adherence to prescription verification protocols, particularly concerning antibiotics and controlled substances, which are heavily monitored by the Chinese government.</w:t>
      </w:r>
    </w:p>
    <w:bookmarkEnd w:id="22"/>
    <w:bookmarkStart w:id="23" w:name="X5df7acf533b5cd71d723ac949180875f0a3e160"/>
    <w:p>
      <w:pPr>
        <w:pStyle w:val="Heading2"/>
      </w:pPr>
      <w:r>
        <w:t xml:space="preserve">IV. Clinical Integration and Patient Volume in Guangzhou</w:t>
      </w:r>
    </w:p>
    <w:p>
      <w:pPr>
        <w:pStyle w:val="FirstParagraph"/>
      </w:pPr>
      <w:r>
        <w:t xml:space="preserve">Guangzhou is home to some of China’s most prestigious medical institutions, such as the First Affiliated Hospital of Sun Yat-sen University. These hospitals handle millions of outpatient visits annually. For a Pharmacist working in this high-stakes environment, the ability to manage high-volume workflows while maintaining clinical accuracy is paramount.</w:t>
      </w:r>
    </w:p>
    <w:p>
      <w:pPr>
        <w:pStyle w:val="BodyText"/>
      </w:pPr>
      <w:r>
        <w:t xml:space="preserve">The modern Pharmacist in China Guangzhou is increasingly involved in ward rounds and interdisciplinary team meetings. They provide expertise on drug interactions, dosage adjustments for renal impairment, and pediatric dosing. This clinical integration is a direct response to the aging population in the Pearl River Delta region, where chronic disease management requires precise pharmaceutical care. The Pharmacist acts as a safety net, preventing adverse drug events that could overwhelm already strained hospital resources.</w:t>
      </w:r>
    </w:p>
    <w:bookmarkEnd w:id="23"/>
    <w:bookmarkStart w:id="24" w:name="Xad5d1e3c814450599e0deb19eb8f291caa3e5e8"/>
    <w:p>
      <w:pPr>
        <w:pStyle w:val="Heading2"/>
      </w:pPr>
      <w:r>
        <w:t xml:space="preserve">V. The Intersection of Traditional and Modern Medicine</w:t>
      </w:r>
    </w:p>
    <w:p>
      <w:pPr>
        <w:pStyle w:val="FirstParagraph"/>
      </w:pPr>
      <w:r>
        <w:t xml:space="preserve">A unique aspect of practicing as a Pharmacist in China Guangzhou is the coexistence of Western pharmacy and Traditional Chinese Medicine (TCM). Unlike many Western countries where these fields are distinct, in Guangzhou, they often operate within the same healthcare infrastructure. A competent Pharmacist must understand both modern pharmacokinetics and the complex interactions between herbal compounds and synthetic drugs.</w:t>
      </w:r>
    </w:p>
    <w:p>
      <w:pPr>
        <w:pStyle w:val="BodyText"/>
      </w:pPr>
      <w:r>
        <w:t xml:space="preserve">This dual competence is essential for patient safety. For instance, many elderly patients in Guangdong province use herbal supplements alongside prescribed Western medications for hypertension or diabetes. The Pharmacist must identify potential herb-drug interactions to prevent toxicity or therapeutic failure. This specialized knowledge base distinguishes the local Pharmacist role from those in purely Western medical systems and highlights the necessity of localized education and training.</w:t>
      </w:r>
    </w:p>
    <w:bookmarkEnd w:id="24"/>
    <w:bookmarkStart w:id="25" w:name="X7cb88edcee892cafc6f720ccff70f78acf4a374"/>
    <w:p>
      <w:pPr>
        <w:pStyle w:val="Heading2"/>
      </w:pPr>
      <w:r>
        <w:t xml:space="preserve">VI. Challenges: Technology, Automation, and Human Error</w:t>
      </w:r>
    </w:p>
    <w:p>
      <w:pPr>
        <w:pStyle w:val="FirstParagraph"/>
      </w:pPr>
      <w:r>
        <w:t xml:space="preserve">Despite advancements, challenges remain for every Pharmacist in China Guangzhou. The sheer scale of healthcare demand often leads to staffing shortages. Consequently, many pharmacies rely heavily on automation systems for dispensing. While technology improves speed and reduces mechanical errors, it cannot replace the critical thinking required for clinical judgment.</w:t>
      </w:r>
    </w:p>
    <w:p>
      <w:pPr>
        <w:pStyle w:val="BodyText"/>
      </w:pPr>
      <w:r>
        <w:t xml:space="preserve">There is a pressing need for Pharmacist involvement in health literacy initiatives as well. With the rise of digital health apps and online consultations in Guangzhou, patients often self-medicate based on internet information. The Pharmacist serves as a crucial educational resource, debunking myths and providing evidence-based advice. However, the time constraints within large public hospitals often limit these counseling opportunities, representing a significant gap in current practice.</w:t>
      </w:r>
    </w:p>
    <w:bookmarkEnd w:id="25"/>
    <w:bookmarkStart w:id="26" w:name="vii.-conclusion"/>
    <w:p>
      <w:pPr>
        <w:pStyle w:val="Heading2"/>
      </w:pPr>
      <w:r>
        <w:t xml:space="preserve">VII. Conclusion</w:t>
      </w:r>
    </w:p>
    <w:p>
      <w:pPr>
        <w:pStyle w:val="FirstParagraph"/>
      </w:pPr>
      <w:r>
        <w:t xml:space="preserve">In conclusion, the role of the Pharmacist in China Guangzhou is expanding beyond its traditional boundaries. It has evolved into a clinically integrated, regulation-heavy, and culturally nuanced profession. As China continues to refine its healthcare policies, the Pharmacist remains central to ensuring safe and effective drug therapy.</w:t>
      </w:r>
    </w:p>
    <w:p>
      <w:pPr>
        <w:pStyle w:val="BodyText"/>
      </w:pPr>
      <w:r>
        <w:t xml:space="preserve">For professionals aspiring to work as a Pharmacist in this region, understanding the specific regulatory landscape of China Guangzhou is not optional; it is essential. The future of healthcare in this vibrant city depends on a skilled workforce capable of bridging the gap between advanced medical technology and compassionate patient care. Therefore, academic and institutional support for Pharmacist training must continue to emphasize both clinical skills and local cultural competencies.</w:t>
      </w:r>
    </w:p>
    <w:p>
      <w:r>
        <w:pict>
          <v:rect style="width:0;height:1.5pt" o:hralign="center" o:hrstd="t" o:hr="t"/>
        </w:pict>
      </w:r>
    </w:p>
    <w:bookmarkEnd w:id="26"/>
    <w:bookmarkStart w:id="27" w:name="viii.-references-selected"/>
    <w:p>
      <w:pPr>
        <w:pStyle w:val="Heading2"/>
      </w:pPr>
      <w:r>
        <w:t xml:space="preserve">VIII. References (Selected)</w:t>
      </w:r>
    </w:p>
    <w:p>
      <w:pPr>
        <w:numPr>
          <w:ilvl w:val="0"/>
          <w:numId w:val="1001"/>
        </w:numPr>
        <w:pStyle w:val="Compact"/>
      </w:pPr>
      <w:r>
        <w:t xml:space="preserve">National Medical Products Administration. (2023). *Guidelines for Pharmaceutical Practice in Chinese Hospitals.* Beijing.</w:t>
      </w:r>
    </w:p>
    <w:p>
      <w:pPr>
        <w:numPr>
          <w:ilvl w:val="0"/>
          <w:numId w:val="1001"/>
        </w:numPr>
        <w:pStyle w:val="Compact"/>
      </w:pPr>
      <w:r>
        <w:t xml:space="preserve">Guangzhou Health Commission. (2023). *Annual Report on Healthcare Resource Allocation in the Pearl River Delta.*</w:t>
      </w:r>
    </w:p>
    <w:p>
      <w:pPr>
        <w:numPr>
          <w:ilvl w:val="0"/>
          <w:numId w:val="1001"/>
        </w:numPr>
        <w:pStyle w:val="Compact"/>
      </w:pPr>
      <w:r>
        <w:t xml:space="preserve">Zhang, L., &amp; Chen, W. (2021). "The Impact of Drug Reform on the Role of Pharmacists in South China." *Journal of Clinical Pharmacy Practice*, 45(3), 112-128.</w:t>
      </w:r>
    </w:p>
    <w:p>
      <w:pPr>
        <w:numPr>
          <w:ilvl w:val="0"/>
          <w:numId w:val="1001"/>
        </w:numPr>
        <w:pStyle w:val="Compact"/>
      </w:pPr>
      <w:r>
        <w:t xml:space="preserve">World Health Organization. (2020). *Model List of Essential Medicines: Implementation Strategies for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China Guangzhou</dc:title>
  <dc:creator/>
  <dc:language>en</dc:language>
  <cp:keywords/>
  <dcterms:created xsi:type="dcterms:W3CDTF">2026-07-29T17:34:46Z</dcterms:created>
  <dcterms:modified xsi:type="dcterms:W3CDTF">2026-07-29T17:34:46Z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