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Rome</w:t>
      </w:r>
    </w:p>
    <w:bookmarkStart w:id="28" w:name="X01655c6453c91601b92e45f9564f99dc0cbb2a0"/>
    <w:p>
      <w:pPr>
        <w:pStyle w:val="Heading1"/>
      </w:pPr>
      <w:r>
        <w:t xml:space="preserve">Term Paper:</w:t>
      </w:r>
      <w:r>
        <w:br/>
      </w:r>
      <w:r>
        <w:t xml:space="preserve">The Professional and Clinical Evolution of the Pharmacist in Italy, Rome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Rome "La Sapienza"</w:t>
      </w:r>
      <w:r>
        <w:br/>
      </w:r>
      <w:r>
        <w:rPr>
          <w:bCs/>
          <w:b/>
        </w:rPr>
        <w:t xml:space="preserve">Course:</w:t>
      </w:r>
      <w:r>
        <w:t xml:space="preserve"> </w:t>
      </w:r>
      <w:r>
        <w:t xml:space="preserve">Pharmaceutical Law and Public Health Management</w:t>
      </w:r>
    </w:p>
    <w:bookmarkStart w:id="20" w:name="abstract"/>
    <w:p>
      <w:pPr>
        <w:pStyle w:val="Heading3"/>
      </w:pPr>
      <w:r>
        <w:t xml:space="preserve">Abstract</w:t>
      </w:r>
    </w:p>
    <w:p>
      <w:pPr>
        <w:pStyle w:val="FirstParagraph"/>
      </w:pPr>
      <w:r>
        <w:t xml:space="preserve">This term paper examines the critical role of the Pharmacist within the specific healthcare context of Italy, with a focused analysis on Rome. It explores the historical transition from a traditional retail model to a modern, clinical service-oriented profession. The paper discusses regulatory frameworks, including Decree Law 158/2012 and subsequent reforms aimed at expanding the scope of practice for pharmacists in hospitals and community settings. Furthermore, it addresses the unique challenges faced by pharmacy professionals in Rome due to its status as both a major metropolitan hub and a center for tourism. The conclusion argues that while significant progress has been made, further integration into primary care teams is necessary to fully realize the potential of the Pharmacist in improving public health outcomes.</w:t>
      </w:r>
    </w:p>
    <w:bookmarkEnd w:id="20"/>
    <w:bookmarkStart w:id="21" w:name="introduction"/>
    <w:p>
      <w:pPr>
        <w:pStyle w:val="Heading2"/>
      </w:pPr>
      <w:r>
        <w:t xml:space="preserve">1. Introduction</w:t>
      </w:r>
    </w:p>
    <w:p>
      <w:pPr>
        <w:pStyle w:val="FirstParagraph"/>
      </w:pPr>
      <w:r>
        <w:t xml:space="preserve">In Italy, as in many European nations, the role of the pharmacist has undergone a profound transformation over the last two decades. Historically viewed primarily as vendors of medications and cosmetic products, pharmacists are increasingly recognized as accessible healthcare professionals capable of providing clinical services. This shift is particularly evident in Rome (</w:t>
      </w:r>
      <w:r>
        <w:rPr>
          <w:iCs/>
          <w:i/>
        </w:rPr>
        <w:t xml:space="preserve">Italy Rome</w:t>
      </w:r>
      <w:r>
        <w:t xml:space="preserve">), where the density of pharmacies and their proximity to population centers make them pivotal nodes in the National Health Service (</w:t>
      </w:r>
      <w:r>
        <w:rPr>
          <w:iCs/>
          <w:i/>
        </w:rPr>
        <w:t xml:space="preserve">Servizio Sanitario Nazionale</w:t>
      </w:r>
      <w:r>
        <w:t xml:space="preserve">, or SSN). This term paper aims to analyze this evolution, focusing on the legal, clinical, and social dimensions of being a Pharmacist in one of Italy’s most significant urban environments.</w:t>
      </w:r>
    </w:p>
    <w:bookmarkEnd w:id="21"/>
    <w:bookmarkStart w:id="22" w:name="X1fee02bc78bfd5854228df52494df7eed9ab1ef"/>
    <w:p>
      <w:pPr>
        <w:pStyle w:val="Heading2"/>
      </w:pPr>
      <w:r>
        <w:t xml:space="preserve">2. The Regulatory Framework and Legal Status</w:t>
      </w:r>
    </w:p>
    <w:p>
      <w:pPr>
        <w:pStyle w:val="FirstParagraph"/>
      </w:pPr>
      <w:r>
        <w:t xml:space="preserve">The foundation of the modern Pharmacist's role in Italy is rooted in legislative changes that began to accelerate around 2012. Prior to Decree Law 158/2012, often referred to as the "Salva Italia" decree, pharmacists were largely restricted from administering injectable medications and conducting clinical tests such as blood glucose monitoring or rapid infectious disease testing. These restrictions limited their potential to engage directly with patients in preventive care.</w:t>
      </w:r>
    </w:p>
    <w:p>
      <w:pPr>
        <w:pStyle w:val="BodyText"/>
      </w:pPr>
      <w:r>
        <w:t xml:space="preserve">The subsequent reforms, particularly those implemented through the "Decreto Semplificazioni" (Simplification Decree) of 2019 and further reinforced by regional regulations in Lazio, have significantly broadened these competencies. In Rome, pharmacists are now legally permitted to administer intramuscular and subcutaneous injections for vaccines, including influenza and HPV vaccines. This legal empowerment marks a decisive shift from a product-centered model to a patient-centered model. However, the implementation of these laws varies by region; therefore, the specific operational protocols in</w:t>
      </w:r>
      <w:r>
        <w:t xml:space="preserve"> </w:t>
      </w:r>
      <w:r>
        <w:rPr>
          <w:iCs/>
          <w:i/>
        </w:rPr>
        <w:t xml:space="preserve">Italy Rome</w:t>
      </w:r>
      <w:r>
        <w:t xml:space="preserve"> </w:t>
      </w:r>
      <w:r>
        <w:t xml:space="preserve">require pharmacists to stay constantly updated with directives issued by the Regional Health Agency (</w:t>
      </w:r>
      <w:r>
        <w:rPr>
          <w:iCs/>
          <w:i/>
        </w:rPr>
        <w:t xml:space="preserve">Agenzia di Sanità Pubblica del Lazio</w:t>
      </w:r>
      <w:r>
        <w:t xml:space="preserve">). The license and certification required for a Pharmacist to perform these clinical duties must be maintained through continuous professional development (CPD), ensuring that the standard of care remains high.</w:t>
      </w:r>
    </w:p>
    <w:bookmarkEnd w:id="22"/>
    <w:bookmarkStart w:id="23" w:name="X4473c7e5f60184e7b5d3df2d57930cda4db4692"/>
    <w:p>
      <w:pPr>
        <w:pStyle w:val="Heading2"/>
      </w:pPr>
      <w:r>
        <w:t xml:space="preserve">3. The Clinical Pharmacist in Hospital Settings</w:t>
      </w:r>
    </w:p>
    <w:p>
      <w:pPr>
        <w:pStyle w:val="FirstParagraph"/>
      </w:pPr>
      <w:r>
        <w:t xml:space="preserve">Beyond community pharmacies, the role of the hospital-based Pharmacist in Rome is complex and multifaceted. Major institutions such as Sant’Andrea Hospital, San Giovanni Addolorata, and the Catholic University’s Gemelli Clinic employ hundreds of clinical pharmacists. In these settings, a Pharmacist is an integral member of multidisciplinary medical teams.</w:t>
      </w:r>
    </w:p>
    <w:p>
      <w:pPr>
        <w:pStyle w:val="BodyText"/>
      </w:pPr>
      <w:r>
        <w:t xml:space="preserve">Their responsibilities include medication reconciliation upon patient admission to prevent errors, monitoring drug interactions in polypharmacy cases common among the elderly, and managing intravenous admixture services. Given that Rome is a tertiary care hub for Southern Italy and the islands, hospital pharmacists here often deal with complex cases involving rare diseases or multidrug-resistant pathogens. The collaboration between physicians and clinical pharmacists has been shown to reduce adverse drug events and optimize therapeutic outcomes, justifying their indispensable status within the hospital infrastructure of</w:t>
      </w:r>
      <w:r>
        <w:t xml:space="preserve"> </w:t>
      </w:r>
      <w:r>
        <w:rPr>
          <w:iCs/>
          <w:i/>
        </w:rPr>
        <w:t xml:space="preserve">Italy Rome</w:t>
      </w:r>
      <w:r>
        <w:t xml:space="preserve">.</w:t>
      </w:r>
    </w:p>
    <w:bookmarkEnd w:id="23"/>
    <w:bookmarkStart w:id="24" w:name="challenges-specific-to-rome"/>
    <w:p>
      <w:pPr>
        <w:pStyle w:val="Heading2"/>
      </w:pPr>
      <w:r>
        <w:t xml:space="preserve">4. Challenges Specific to Rome</w:t>
      </w:r>
    </w:p>
    <w:p>
      <w:pPr>
        <w:pStyle w:val="FirstParagraph"/>
      </w:pPr>
      <w:r>
        <w:t xml:space="preserve">The geographical and demographic characteristics of Rome present unique challenges for the Pharmacist. As a capital city with high tourist traffic, pharmacies in central districts face a dual clientele: local residents seeking chronic disease management and tourists requiring immediate care for acute issues or travel-related health needs.</w:t>
      </w:r>
    </w:p>
    <w:p>
      <w:pPr>
        <w:pStyle w:val="BodyText"/>
      </w:pPr>
      <w:r>
        <w:t xml:space="preserve">First, there is the issue of linguistic barriers. A Pharmacist in Rome must often communicate effectively in multiple languages to provide accurate advice on over-the-counter medications or post-vaccination care to international visitors. Second, the urban density creates competition and logistical issues regarding pharmacy distribution. While the law mandates a minimum distance between pharmacies (approximately 200 meters), ensuring equitable access remains a topic of debate among policymakers in</w:t>
      </w:r>
      <w:r>
        <w:t xml:space="preserve"> </w:t>
      </w:r>
      <w:r>
        <w:rPr>
          <w:iCs/>
          <w:i/>
        </w:rPr>
        <w:t xml:space="preserve">Italy Rome</w:t>
      </w:r>
      <w:r>
        <w:t xml:space="preserve">. Additionally, the high cost of urban real estate in Rome impacts the operational sustainability of small community pharmacies, forcing them to innovate by adding clinical services to remain financially viable.</w:t>
      </w:r>
    </w:p>
    <w:bookmarkEnd w:id="24"/>
    <w:bookmarkStart w:id="25" w:name="public-health-and-preventive-care"/>
    <w:p>
      <w:pPr>
        <w:pStyle w:val="Heading2"/>
      </w:pPr>
      <w:r>
        <w:t xml:space="preserve">5. Public Health and Preventive Care</w:t>
      </w:r>
    </w:p>
    <w:p>
      <w:pPr>
        <w:pStyle w:val="FirstParagraph"/>
      </w:pPr>
      <w:r>
        <w:t xml:space="preserve">The most significant recent development for the Pharmacist is their role in public health prevention. In Rome, pharmacies have become de facto primary care clinics for minor ailments and preventive screenings. The availability of rapid testing kits for respiratory viruses (such as Influenza or SARS-CoV-2) at the pharmacy counter allows patients to receive immediate results without overburdening general practitioners or emergency rooms.</w:t>
      </w:r>
    </w:p>
    <w:p>
      <w:pPr>
        <w:pStyle w:val="BodyText"/>
      </w:pPr>
      <w:r>
        <w:t xml:space="preserve">This "de-hospitalization" strategy is crucial for the efficiency of the Italian healthcare system. By empowering the Pharmacist to triage minor conditions, advise on lifestyle changes, and manage chronic therapies like hypertension and diabetes, the overall burden on hospitals in Rome is alleviated. Furthermore, pharmacists play a key role in antimicrobial stewardship by educating patients on appropriate antibiotic use, combating resistance—a critical public health priority for both</w:t>
      </w:r>
      <w:r>
        <w:t xml:space="preserve"> </w:t>
      </w:r>
      <w:r>
        <w:rPr>
          <w:iCs/>
          <w:i/>
        </w:rPr>
        <w:t xml:space="preserve">Italy</w:t>
      </w:r>
      <w:r>
        <w:t xml:space="preserve"> </w:t>
      </w:r>
      <w:r>
        <w:t xml:space="preserve">and the broader European Union.</w:t>
      </w:r>
    </w:p>
    <w:bookmarkEnd w:id="25"/>
    <w:bookmarkStart w:id="26" w:name="conclusion"/>
    <w:p>
      <w:pPr>
        <w:pStyle w:val="Heading2"/>
      </w:pPr>
      <w:r>
        <w:t xml:space="preserve">6. Conclusion</w:t>
      </w:r>
    </w:p>
    <w:p>
      <w:pPr>
        <w:pStyle w:val="FirstParagraph"/>
      </w:pPr>
      <w:r>
        <w:t xml:space="preserve">In conclusion, the profession of the Pharmacist in Italy, particularly within the dynamic context of Rome, is undergoing a renaissance. No longer confined to the dispensing counter, today’s Pharmacist is a clinically trained healthcare provider capable of diagnosing minor conditions, administering vaccines, and managing chronic therapies. The legislative framework in</w:t>
      </w:r>
      <w:r>
        <w:t xml:space="preserve"> </w:t>
      </w:r>
      <w:r>
        <w:rPr>
          <w:iCs/>
          <w:i/>
        </w:rPr>
        <w:t xml:space="preserve">Italy</w:t>
      </w:r>
      <w:r>
        <w:t xml:space="preserve"> </w:t>
      </w:r>
      <w:r>
        <w:t xml:space="preserve">has provided the necessary tools for this expansion, but its success relies on continuous training and integration into the wider healthcare network.</w:t>
      </w:r>
    </w:p>
    <w:p>
      <w:pPr>
        <w:pStyle w:val="BodyText"/>
      </w:pPr>
      <w:r>
        <w:t xml:space="preserve">In Rome, where healthcare demands are heightened by population density and tourism, the Pharmacist serves as a critical first point of contact. Future policy should focus on further formalizing reimbursement mechanisms for these clinical services through the National Health Service, ensuring that all citizens in</w:t>
      </w:r>
      <w:r>
        <w:t xml:space="preserve"> </w:t>
      </w:r>
      <w:r>
        <w:rPr>
          <w:iCs/>
          <w:i/>
        </w:rPr>
        <w:t xml:space="preserve">Italy Rome</w:t>
      </w:r>
      <w:r>
        <w:t xml:space="preserve"> </w:t>
      </w:r>
      <w:r>
        <w:t xml:space="preserve">can access comprehensive pharmaceutical care. The evolution of the Pharmacist is not just a professional advancement but a necessary step toward a more resilient and patient-focused healthcare system.</w:t>
      </w:r>
    </w:p>
    <w:bookmarkEnd w:id="26"/>
    <w:bookmarkStart w:id="27" w:name="references"/>
    <w:p>
      <w:pPr>
        <w:pStyle w:val="Heading2"/>
      </w:pPr>
      <w:r>
        <w:t xml:space="preserve">7. References</w:t>
      </w:r>
    </w:p>
    <w:p>
      <w:pPr>
        <w:numPr>
          <w:ilvl w:val="0"/>
          <w:numId w:val="1001"/>
        </w:numPr>
        <w:pStyle w:val="Compact"/>
      </w:pPr>
      <w:r>
        <w:t xml:space="preserve">Miulli, A., et al. (2018). "Clinical Pharmacy Services in Italian Hospitals."</w:t>
      </w:r>
      <w:r>
        <w:t xml:space="preserve"> </w:t>
      </w:r>
      <w:r>
        <w:rPr>
          <w:iCs/>
          <w:i/>
        </w:rPr>
        <w:t xml:space="preserve">EuroPublicHealth</w:t>
      </w:r>
      <w:r>
        <w:t xml:space="preserve">.</w:t>
      </w:r>
    </w:p>
    <w:p>
      <w:pPr>
        <w:numPr>
          <w:ilvl w:val="0"/>
          <w:numId w:val="1001"/>
        </w:numPr>
        <w:pStyle w:val="Compact"/>
      </w:pPr>
      <w:r>
        <w:t xml:space="preserve">Decree Law No. 137/2020, converted into Law No. 169/2020: Measures for the simplification of bureaucratic procedures and other urgent provisions.</w:t>
      </w:r>
    </w:p>
    <w:p>
      <w:pPr>
        <w:numPr>
          <w:ilvl w:val="0"/>
          <w:numId w:val="1001"/>
        </w:numPr>
        <w:pStyle w:val="Compact"/>
      </w:pPr>
      <w:r>
        <w:t xml:space="preserve">Servizio Sanitario Nazionale Lazio (SSN Lazio). "Rapporto Annuale sulla Salute nel Lazio." 2023.</w:t>
      </w:r>
    </w:p>
    <w:p>
      <w:pPr>
        <w:numPr>
          <w:ilvl w:val="0"/>
          <w:numId w:val="1001"/>
        </w:numPr>
        <w:pStyle w:val="Compact"/>
      </w:pPr>
      <w:r>
        <w:t xml:space="preserve">Federfarma. (2021). "Position Paper on the Expansion of Pharmacist Competencies in Community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Italy, Rome</dc:title>
  <dc:creator/>
  <cp:keywords/>
  <dcterms:created xsi:type="dcterms:W3CDTF">2026-07-29T14:20:56Z</dcterms:created>
  <dcterms:modified xsi:type="dcterms:W3CDTF">2026-07-29T14:20:56Z</dcterms:modified>
</cp:coreProperties>
</file>

<file path=docProps/custom.xml><?xml version="1.0" encoding="utf-8"?>
<Properties xmlns="http://schemas.openxmlformats.org/officeDocument/2006/custom-properties" xmlns:vt="http://schemas.openxmlformats.org/officeDocument/2006/docPropsVTypes"/>
</file>