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Myanmar</w:t>
      </w:r>
      <w:r>
        <w:t xml:space="preserve"> </w:t>
      </w:r>
      <w:r>
        <w:t xml:space="preserve">Yangon</w:t>
      </w:r>
    </w:p>
    <w:bookmarkStart w:id="32" w:name="Xa2a6ad0c62bfd2f2d750b1cbe6d971f5e2b0a3c"/>
    <w:p>
      <w:pPr>
        <w:pStyle w:val="Heading1"/>
      </w:pPr>
      <w:r>
        <w:rPr>
          <w:bCs/>
          <w:b/>
        </w:rPr>
        <w:t xml:space="preserve">The Evolving Role of the Pharmacist in Myanmar Yangon:</w:t>
      </w:r>
      <w:r>
        <w:br/>
      </w:r>
      <w:r>
        <w:t xml:space="preserve">A Term Paper on Professional Development, Public Health Challenges, and Future Opportunities</w:t>
      </w:r>
    </w:p>
    <w:p>
      <w:pPr>
        <w:pStyle w:val="FirstParagraph"/>
      </w:pPr>
      <w:r>
        <w:t xml:space="preserve">A Comprehensive Analysis for Academic Evaluation</w:t>
      </w:r>
      <w:r>
        <w:br/>
      </w:r>
    </w:p>
    <w:p>
      <w:pPr>
        <w:pStyle w:val="BodyText"/>
      </w:pPr>
      <w:r>
        <w:rPr>
          <w:bCs/>
          <w:b/>
        </w:rPr>
        <w:t xml:space="preserve">Abstract</w:t>
      </w:r>
      <w:r>
        <w:br/>
      </w:r>
      <w:r>
        <w:t xml:space="preserve">This term paper explores the critical role of the pharmacist in Myanmar Yangon, analyzing the healthcare infrastructure, regulatory frameworks, and public health challenges specific to this region. As Myanmar undergoes significant socio-political and economic transitions, Yangon serves as a primary hub for medical advancements despite systemic hurdles. This document evaluates how pharmacists are adapting their traditional roles from dispensers to clinical caregivers in response to drug supply inconsistencies, the rise of non-communicable diseases, and the need for robust antimicrobial stewardship.</w:t>
      </w:r>
    </w:p>
    <w:bookmarkStart w:id="20" w:name="introduction"/>
    <w:p>
      <w:pPr>
        <w:pStyle w:val="Heading2"/>
      </w:pPr>
      <w:r>
        <w:t xml:space="preserve">1. Introduction</w:t>
      </w:r>
    </w:p>
    <w:p>
      <w:pPr>
        <w:pStyle w:val="FirstParagraph"/>
      </w:pPr>
      <w:r>
        <w:t xml:space="preserve">The profession of pharmacy is undergoing a global paradigm shift, moving from product-centric models to patient-centric care. In the context of Myanmar Yangon, this evolution is particularly nuanced and complex. As the economic and commercial capital of Myanmar, Yangon presents a unique intersection of modern healthcare demands and developing infrastructure challenges. The pharmacist in this region is not merely a dispenser of medication but serves as a frontline public health officer.</w:t>
      </w:r>
    </w:p>
    <w:p>
      <w:pPr>
        <w:pStyle w:val="BodyText"/>
      </w:pPr>
      <w:r>
        <w:t xml:space="preserve">Myanmar has been facing significant health disparities, characterized by high burdens of infectious diseases alongside a rapid rise in non-communicable diseases (NCDs). In Yangon, the density of private pharmacies exceeds that of government hospitals in many districts. Consequently, the pharmacist plays a pivotal role as the first point of contact for healthcare seekers. This term paper aims to dissect the current landscape for pharmacists in Myanmar Yangon, examining educational standards, regulatory enforcement, supply chain logistics, and their expanding scope regarding patient counseling and health promotion.</w:t>
      </w:r>
    </w:p>
    <w:bookmarkEnd w:id="20"/>
    <w:bookmarkStart w:id="23" w:name="the-healthcare-landscape-in-yangon"/>
    <w:p>
      <w:pPr>
        <w:pStyle w:val="Heading2"/>
      </w:pPr>
      <w:r>
        <w:t xml:space="preserve">2. The Healthcare Landscape in Yangon</w:t>
      </w:r>
    </w:p>
    <w:p>
      <w:pPr>
        <w:pStyle w:val="FirstParagraph"/>
      </w:pPr>
      <w:r>
        <w:t xml:space="preserve">To understand the pharmacist's role, one must first contextualize the healthcare environment of Myanmar Yangon. The city boasts a dual healthcare system comprising public government hospitals and a vibrant private sector, including both clinics and independent pharmacies. Historically, access to specialized medical care has been concentrated in Yangon, drawing patients from across the country.</w:t>
      </w:r>
    </w:p>
    <w:bookmarkStart w:id="21" w:name="accessibility-vs.-regulation"/>
    <w:p>
      <w:pPr>
        <w:pStyle w:val="Heading3"/>
      </w:pPr>
      <w:r>
        <w:t xml:space="preserve">2.1 Accessibility vs. Regulation</w:t>
      </w:r>
    </w:p>
    <w:p>
      <w:pPr>
        <w:pStyle w:val="FirstParagraph"/>
      </w:pPr>
      <w:r>
        <w:t xml:space="preserve">In Myanmar Yangon, the ease of accessing pharmacists is high compared to other regions or countries in Southeast Asia. However, this accessibility does not always equate to regulated quality control. While strict laws exist regarding the licensing of pharmacies and the prescription-only nature of certain antibiotics and psychotropics, enforcement can be inconsistent. Pharmacists often operate in an environment where self-medication is a culturally ingrained habit among the urban population.</w:t>
      </w:r>
    </w:p>
    <w:bookmarkEnd w:id="21"/>
    <w:bookmarkStart w:id="22" w:name="infrastructure-and-supply-chain"/>
    <w:p>
      <w:pPr>
        <w:pStyle w:val="Heading3"/>
      </w:pPr>
      <w:r>
        <w:t xml:space="preserve">2.2 Infrastructure and Supply Chain</w:t>
      </w:r>
    </w:p>
    <w:p>
      <w:pPr>
        <w:pStyle w:val="FirstParagraph"/>
      </w:pPr>
      <w:r>
        <w:t xml:space="preserve">A significant challenge for pharmacists in Myanmar Yangon involves the stability of drug supply chains. International sanctions, foreign exchange fluctuations, and logistical bottlenecks can lead to stockouts of essential medicines. Pharmacists frequently have to navigate alternative sourcing methods or therapeutic substitutions to ensure continuity of care for chronic patients suffering from hypertension, diabetes, and HIV.</w:t>
      </w:r>
    </w:p>
    <w:bookmarkEnd w:id="22"/>
    <w:bookmarkEnd w:id="23"/>
    <w:bookmarkStart w:id="27" w:name="X524c268db76ff9df218c1b3f0759a0797d60336"/>
    <w:p>
      <w:pPr>
        <w:pStyle w:val="Heading2"/>
      </w:pPr>
      <w:r>
        <w:t xml:space="preserve">3. The Role of the Pharmacist: Beyond Dispensing</w:t>
      </w:r>
    </w:p>
    <w:p>
      <w:pPr>
        <w:pStyle w:val="FirstParagraph"/>
      </w:pPr>
      <w:r>
        <w:t xml:space="preserve">The modern definition of a pharmacist requires active engagement in clinical practice. In Myanmar Yangon, this role is slowly expanding due to increased awareness among the populace and guidance from international health organizations.</w:t>
      </w:r>
    </w:p>
    <w:bookmarkStart w:id="24" w:name="antimicrobial-stewardship"/>
    <w:p>
      <w:pPr>
        <w:pStyle w:val="Heading3"/>
      </w:pPr>
      <w:r>
        <w:t xml:space="preserve">3.1 Antimicrobial Stewardship</w:t>
      </w:r>
    </w:p>
    <w:p>
      <w:pPr>
        <w:pStyle w:val="FirstParagraph"/>
      </w:pPr>
      <w:r>
        <w:t xml:space="preserve">A critical focus for pharmacists in Yangon is the fight against antimicrobial resistance (AMR). Due to historical over-the-counter availability of strong antibiotics, misuse has been rampant. Pharmacists are increasingly recognizing their duty to enforce prescription protocols, educate patients on antibiotic compliance, and resist pressure from patients demanding medication without medical justification. Educational campaigns led by local pharmacy associations in Yangon are beginning to shift public perception.</w:t>
      </w:r>
    </w:p>
    <w:bookmarkEnd w:id="24"/>
    <w:bookmarkStart w:id="25" w:name="Xed125edcde2290ea8d16100ceb40ef3e8ce0634"/>
    <w:p>
      <w:pPr>
        <w:pStyle w:val="Heading3"/>
      </w:pPr>
      <w:r>
        <w:t xml:space="preserve">3.2 Management of Non-Communicable Diseases (NCDs)</w:t>
      </w:r>
    </w:p>
    <w:p>
      <w:pPr>
        <w:pStyle w:val="FirstParagraph"/>
      </w:pPr>
      <w:r>
        <w:t xml:space="preserve">Rising lifestyle factors in urban Myanmar have led to an epidemic of NCDs, including cardiovascular diseases, diabetes mellitus, and respiratory conditions. Pharmacists are becoming essential partners in managing these chronic conditions through regular medication reviews, adherence counseling, and basic health screenings such as blood pressure monitoring. In many community settings within Yangon, pharmacists provide the most consistent follow-up care for elderly patients.</w:t>
      </w:r>
    </w:p>
    <w:bookmarkEnd w:id="25"/>
    <w:bookmarkStart w:id="26" w:name="clinical-pharmacy-in-hospitals"/>
    <w:p>
      <w:pPr>
        <w:pStyle w:val="Heading3"/>
      </w:pPr>
      <w:r>
        <w:t xml:space="preserve">3.3 Clinical Pharmacy in Hospitals</w:t>
      </w:r>
    </w:p>
    <w:p>
      <w:pPr>
        <w:pStyle w:val="FirstParagraph"/>
      </w:pPr>
      <w:r>
        <w:t xml:space="preserve">In major private hospitals in Yangon, clinical pharmacy is becoming a more formalized department. Hospital pharmacists are moving away from warehouse management to bedside care, participating in multidisciplinary rounds, calculating drug dosages for renal impairment patients, and monitoring for adverse drug reactions. This transition represents the highest tier of professional practice available to pharmacists in the region.</w:t>
      </w:r>
    </w:p>
    <w:bookmarkEnd w:id="26"/>
    <w:bookmarkEnd w:id="27"/>
    <w:bookmarkStart w:id="28" w:name="Xb164cb02d3151b29ef3ddf6246ab8c6361c8d8d"/>
    <w:p>
      <w:pPr>
        <w:pStyle w:val="Heading2"/>
      </w:pPr>
      <w:r>
        <w:t xml:space="preserve">4. Educational Standards and Professional Development</w:t>
      </w:r>
    </w:p>
    <w:p>
      <w:pPr>
        <w:pStyle w:val="FirstParagraph"/>
      </w:pPr>
      <w:r>
        <w:t xml:space="preserve">The foundation of effective pharmacy practice lies in education. The University of Pharmacy, Yangon, remains the primary institution for training future healthcare professionals. However, continuing professional development (CPD) is essential to keep pace with global pharmaceutical advancements.</w:t>
      </w:r>
    </w:p>
    <w:p>
      <w:pPr>
        <w:pStyle w:val="BodyText"/>
      </w:pPr>
      <w:r>
        <w:t xml:space="preserve">In Myanmar Yangon, there is a growing emphasis on specialized training. Local NGOs and international health bodies frequently conduct workshops on pharmacovigilance, cold chain management for vaccines, and mental health support. Despite these efforts, resource constraints often limit the frequency of such training opportunities compared to more developed nations.</w:t>
      </w:r>
    </w:p>
    <w:bookmarkEnd w:id="28"/>
    <w:bookmarkStart w:id="29" w:name="Xed6bd4aeb3408c65bfb02ad8938b216dd6f4cc7"/>
    <w:p>
      <w:pPr>
        <w:pStyle w:val="Heading2"/>
      </w:pPr>
      <w:r>
        <w:t xml:space="preserve">5. Challenges Facing Pharmacists in Myanmar Yangon</w:t>
      </w:r>
    </w:p>
    <w:p>
      <w:pPr>
        <w:numPr>
          <w:ilvl w:val="0"/>
          <w:numId w:val="1001"/>
        </w:numPr>
        <w:pStyle w:val="Compact"/>
      </w:pPr>
      <w:r>
        <w:rPr>
          <w:bCs/>
          <w:b/>
        </w:rPr>
        <w:t xml:space="preserve">Economic Instability:</w:t>
      </w:r>
      <w:r>
        <w:t xml:space="preserve"> </w:t>
      </w:r>
      <w:r>
        <w:t xml:space="preserve">Inflation and currency devaluation impact the purchasing power of patients and the procurement costs for pharmacies, affecting drug availability.</w:t>
      </w:r>
    </w:p>
    <w:p>
      <w:pPr>
        <w:numPr>
          <w:ilvl w:val="0"/>
          <w:numId w:val="1001"/>
        </w:numPr>
        <w:pStyle w:val="Compact"/>
      </w:pPr>
      <w:r>
        <w:rPr>
          <w:bCs/>
          <w:b/>
        </w:rPr>
        <w:t xml:space="preserve">Limited Clinical Authority:</w:t>
      </w:r>
      <w:r>
        <w:t xml:space="preserve"> </w:t>
      </w:r>
      <w:r>
        <w:t xml:space="preserve">Legally, pharmacists in Myanmar have limited independent prescribing authority compared to counterparts in Western countries. Their scope is largely restricted to dispensing based on a doctor's prescription.</w:t>
      </w:r>
    </w:p>
    <w:p>
      <w:pPr>
        <w:numPr>
          <w:ilvl w:val="0"/>
          <w:numId w:val="1001"/>
        </w:numPr>
        <w:pStyle w:val="Compact"/>
      </w:pPr>
      <w:r>
        <w:rPr>
          <w:bCs/>
          <w:b/>
        </w:rPr>
        <w:t xml:space="preserve">Workforce Shortages:</w:t>
      </w:r>
      <w:r>
        <w:t xml:space="preserve"> </w:t>
      </w:r>
      <w:r>
        <w:t xml:space="preserve">There is a disparity between the number of registered pharmacists and the population needs, particularly when considering specialized clinical roles.</w:t>
      </w:r>
    </w:p>
    <w:p>
      <w:pPr>
        <w:numPr>
          <w:ilvl w:val="0"/>
          <w:numId w:val="1001"/>
        </w:numPr>
        <w:pStyle w:val="Compact"/>
      </w:pPr>
      <w:r>
        <w:rPr>
          <w:bCs/>
          <w:b/>
        </w:rPr>
        <w:t xml:space="preserve">Bureaucratic Hurdles:</w:t>
      </w:r>
      <w:r>
        <w:t xml:space="preserve"> </w:t>
      </w:r>
      <w:r>
        <w:t xml:space="preserve">Obtaining import licenses for new drugs or specialized medical equipment can be a slow and complex process in Yangon, delaying patient access to innovative therapies.</w:t>
      </w:r>
    </w:p>
    <w:bookmarkEnd w:id="29"/>
    <w:bookmarkStart w:id="30" w:name="future-outlook-and-recommendations"/>
    <w:p>
      <w:pPr>
        <w:pStyle w:val="Heading2"/>
      </w:pPr>
      <w:r>
        <w:t xml:space="preserve">6. Future Outlook and Recommendations</w:t>
      </w:r>
    </w:p>
    <w:p>
      <w:pPr>
        <w:pStyle w:val="FirstParagraph"/>
      </w:pPr>
      <w:r>
        <w:t xml:space="preserve">The future of pharmacy practice in Myanmar Yangon holds promise if structural reforms are implemented. The following steps are recommended:</w:t>
      </w:r>
    </w:p>
    <w:p>
      <w:pPr>
        <w:numPr>
          <w:ilvl w:val="0"/>
          <w:numId w:val="1002"/>
        </w:numPr>
        <w:pStyle w:val="Compact"/>
      </w:pPr>
      <w:r>
        <w:rPr>
          <w:bCs/>
          <w:b/>
        </w:rPr>
        <w:t xml:space="preserve">Digital Health Integration:</w:t>
      </w:r>
      <w:r>
        <w:t xml:space="preserve"> </w:t>
      </w:r>
      <w:r>
        <w:t xml:space="preserve">Implementing electronic health records and tele-pharmacy services can bridge gaps in rural areas and improve data tracking for NCDs in Yangon.</w:t>
      </w:r>
    </w:p>
    <w:p>
      <w:pPr>
        <w:numPr>
          <w:ilvl w:val="0"/>
          <w:numId w:val="1002"/>
        </w:numPr>
        <w:pStyle w:val="Compact"/>
      </w:pPr>
      <w:r>
        <w:rPr>
          <w:bCs/>
          <w:b/>
        </w:rPr>
        <w:t xml:space="preserve">Strengthened Regulatory Enforcement:</w:t>
      </w:r>
      <w:r>
        <w:t xml:space="preserve"> </w:t>
      </w:r>
      <w:r>
        <w:t xml:space="preserve">Stricter penalties for illegal dispensing of antibiotics by non-pharmacists must be enforced to protect public health integrity.</w:t>
      </w:r>
    </w:p>
    <w:p>
      <w:pPr>
        <w:numPr>
          <w:ilvl w:val="0"/>
          <w:numId w:val="1002"/>
        </w:numPr>
        <w:pStyle w:val="Compact"/>
      </w:pPr>
      <w:r>
        <w:rPr>
          <w:bCs/>
          <w:b/>
        </w:rPr>
        <w:t xml:space="preserve">Patient-Centric Care Models:</w:t>
      </w:r>
      <w:r>
        <w:t xml:space="preserve"> </w:t>
      </w:r>
      <w:r>
        <w:t xml:space="preserve">Pharmacy curricula and practice standards in Myanmar should emphasize counseling skills, empathy, and chronic disease management more heavily.</w:t>
      </w:r>
    </w:p>
    <w:bookmarkEnd w:id="30"/>
    <w:bookmarkStart w:id="31" w:name="conclusion"/>
    <w:p>
      <w:pPr>
        <w:pStyle w:val="Heading2"/>
      </w:pPr>
      <w:r>
        <w:t xml:space="preserve">7. Conclusion</w:t>
      </w:r>
    </w:p>
    <w:p>
      <w:pPr>
        <w:pStyle w:val="FirstParagraph"/>
      </w:pPr>
      <w:r>
        <w:t xml:space="preserve">The pharmacist in Myanmar Yangon stands at a crossroads of tradition and modernization. While the region faces significant socioeconomic and infrastructural challenges, the profession remains vital to the healthcare ecosystem. By evolving from simple drug dispensers to competent health advisors, pharmacists can significantly impact public health outcomes in Yangon. As infrastructure improves and educational standards rise, their role will undoubtedly expand, contributing to a more resilient healthcare system for all citizens.</w:t>
      </w:r>
    </w:p>
    <w:p>
      <w:pPr>
        <w:pStyle w:val="BodyText"/>
      </w:pPr>
      <w:r>
        <w:t xml:space="preserve">It is imperative that stakeholders—government bodies, educational institutions, and professional associations—collaborate to support this evolution. The resilience of the pharmacist in Myanmar Yangon is key to navigating current health crises and preparing for future public health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Pharmacist in Myanmar Yangon</dc:title>
  <dc:creator/>
  <dc:language>en</dc:language>
  <cp:keywords/>
  <dcterms:created xsi:type="dcterms:W3CDTF">2026-07-29T15:24:29Z</dcterms:created>
  <dcterms:modified xsi:type="dcterms:W3CDTF">2026-07-29T15:24:29Z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