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Russia,</w:t>
      </w:r>
      <w:r>
        <w:t xml:space="preserve"> </w:t>
      </w:r>
      <w:r>
        <w:t xml:space="preserve">Moscow</w:t>
      </w:r>
    </w:p>
    <w:bookmarkStart w:id="29" w:name="X3c144c14057b265441b5cb6419b7441145e3b5b"/>
    <w:p>
      <w:pPr>
        <w:pStyle w:val="Heading1"/>
      </w:pPr>
      <w:r>
        <w:t xml:space="preserve">The Evolving Role, Challenges, and Future of the Pharmacist in Russia, Moscow</w:t>
      </w:r>
    </w:p>
    <w:p>
      <w:pPr>
        <w:pStyle w:val="FirstParagraph"/>
      </w:pPr>
      <w:r>
        <w:t xml:space="preserve">A Term Paper submitted for academic review regarding pharmaceutical practice in Russia,</w:t>
      </w:r>
      <w:r>
        <w:br/>
      </w:r>
      <w:r>
        <w:t xml:space="preserve">Moscow.</w:t>
      </w:r>
      <w:r>
        <w:br/>
      </w:r>
      <w:r>
        <w:br/>
      </w:r>
      <w:r>
        <w:t xml:space="preserve">Date: October 2023</w:t>
      </w:r>
    </w:p>
    <w:bookmarkStart w:id="20" w:name="abstract"/>
    <w:p>
      <w:pPr>
        <w:pStyle w:val="Heading2"/>
      </w:pPr>
      <w:r>
        <w:t xml:space="preserve">Abstract</w:t>
      </w:r>
    </w:p>
    <w:p>
      <w:pPr>
        <w:pStyle w:val="FirstParagraph"/>
      </w:pPr>
      <w:r>
        <w:t xml:space="preserve">This term paper examines the critical role of the Pharmacist within the healthcare system of Russia, with a specific focus on Moscow. As one of Europe's largest metropolitan areas, Moscow presents unique pharmaceutical challenges and opportunities. This document analyzes the regulatory framework governing Pharmacist practices in Russia, the transition from traditional dispensing roles to clinical pharmacy models, and the specific socio-economic factors influencing drug distribution in Russia's capital. Furthermore, it addresses the impact of international sanctions and domestic production initiatives on supply chains.</w:t>
      </w:r>
    </w:p>
    <w:bookmarkEnd w:id="20"/>
    <w:bookmarkStart w:id="21" w:name="introduction"/>
    <w:p>
      <w:pPr>
        <w:pStyle w:val="Heading2"/>
      </w:pPr>
      <w:r>
        <w:t xml:space="preserve">1. Introduction</w:t>
      </w:r>
    </w:p>
    <w:p>
      <w:pPr>
        <w:pStyle w:val="FirstParagraph"/>
      </w:pPr>
      <w:r>
        <w:t xml:space="preserve">The profession of the Pharmacist has historically been defined by compounding and dispensing medications. However, in modern healthcare systems globally, including Russia, this definition is undergoing a significant transformation. In Russia, particularly in major urban centers like Moscow, the Pharmacist is increasingly becoming a pivotal figure in patient care, preventive medicine education, and public health administration. This term paper explores the multifaceted duties of the Pharmacist within the Russian Federation's legal framework and investigates how these duties are manifested specifically within the bustling healthcare landscape of Russia, Moscow.</w:t>
      </w:r>
    </w:p>
    <w:bookmarkEnd w:id="21"/>
    <w:bookmarkStart w:id="22" w:name="Xf61ffe32021d1b79a5559ce82f29bc945c03978"/>
    <w:p>
      <w:pPr>
        <w:pStyle w:val="Heading2"/>
      </w:pPr>
      <w:r>
        <w:t xml:space="preserve">2. Regulatory Framework for Pharmacists in Russia</w:t>
      </w:r>
    </w:p>
    <w:p>
      <w:pPr>
        <w:pStyle w:val="FirstParagraph"/>
      </w:pPr>
      <w:r>
        <w:t xml:space="preserve">To understand the practice of a Pharmacist in Russia, one must first understand the legislative environment. The practice of pharmacy is governed by Federal Law No. 323-FZ "On the Fundamentals of Health Protection of Citizens in the Russian Federation." This law establishes that only individuals with higher or secondary specialized education in pharmacy and active professional certification can legally perform pharmacist duties.</w:t>
      </w:r>
    </w:p>
    <w:p>
      <w:pPr>
        <w:pStyle w:val="BodyText"/>
      </w:pPr>
      <w:r>
        <w:t xml:space="preserve">In Russia, the Pharmacist serves as a licensed specialist who ensures the quality, safety, and rational use of medicines. Unlike some Western jurisdictions where Clinical Pharmacists operate with expanded independent prescribing rights under supervision, Russian pharmacists primarily function within a model where they verify prescriptions issued by physicians and ensure proper drug storage and dispensing. However recent discussions within the Ministry of Health of Russia have aimed at expanding the competency boundaries of the Pharmacist to include more direct patient interaction and health monitoring.</w:t>
      </w:r>
    </w:p>
    <w:bookmarkEnd w:id="22"/>
    <w:bookmarkStart w:id="23" w:name="X60fe54606326b34815598bb694b5176f0d0caf1"/>
    <w:p>
      <w:pPr>
        <w:pStyle w:val="Heading2"/>
      </w:pPr>
      <w:r>
        <w:t xml:space="preserve">3. The Context of Moscow: A Unique Healthcare Hub</w:t>
      </w:r>
    </w:p>
    <w:p>
      <w:pPr>
        <w:pStyle w:val="FirstParagraph"/>
      </w:pPr>
      <w:r>
        <w:t xml:space="preserve">Moscow serves as the epidemiological, economic, and administrative heart of Russia. Consequently, the role of the Pharmacist in Moscow is distinct from that in rural regions due to higher population density and advanced infrastructure. The capital boasts a high concentration of modern retail pharmacy chains (such as Rigla, 36.6, and Apteka.ru) alongside state-run municipal pharmacies.</w:t>
      </w:r>
    </w:p>
    <w:p>
      <w:pPr>
        <w:pStyle w:val="BodyText"/>
      </w:pPr>
      <w:r>
        <w:t xml:space="preserve">In Moscow, the Pharmacist must navigate a highly competitive market while adhering to strict federal regulations regarding the storage and sale of controlled substances. The density of healthcare facilities in Moscow allows for greater integration between hospitals and community pharmacies. This integration is crucial for managing chronic diseases, where follow-up care is essential. The Pharmacist in Moscow often acts as the most accessible healthcare professional for residents, serving as a first point of contact for minor ailments and health consultations.</w:t>
      </w:r>
    </w:p>
    <w:bookmarkEnd w:id="23"/>
    <w:bookmarkStart w:id="24" w:name="Xfb3592b8faa1f50d02ff384cc2ad4d8fb17c6a2"/>
    <w:p>
      <w:pPr>
        <w:pStyle w:val="Heading2"/>
      </w:pPr>
      <w:r>
        <w:t xml:space="preserve">4. Supply Chain Dynamics and Import Substitution</w:t>
      </w:r>
    </w:p>
    <w:p>
      <w:pPr>
        <w:pStyle w:val="FirstParagraph"/>
      </w:pPr>
      <w:r>
        <w:t xml:space="preserve">A critical aspect affecting the Pharmacist in Russia today is the supply chain resilience. Following geopolitical shifts, Russia has accelerated its import substitution policies to reduce reliance on foreign pharmaceutical products. For a Pharmacist working in Moscow, this means dealing with a rapidly changing inventory of generic medications and domestically produced alternatives.</w:t>
      </w:r>
    </w:p>
    <w:p>
      <w:pPr>
        <w:pStyle w:val="BodyText"/>
      </w:pPr>
      <w:r>
        <w:t xml:space="preserve">The challenge for the modern Russian Pharmacist is twofold: maintaining accurate knowledge of new domestic substitutes while managing patient expectations regarding brand-name medications that may have previously been standard. Pharmacists must educate patients on the bioequivalence of new Russian-produced drugs, ensuring therapeutic efficacy is maintained despite supply chain disruptions. This educational role elevates the Pharmacist from a mere distributor to a trusted medical advisor.</w:t>
      </w:r>
    </w:p>
    <w:bookmarkEnd w:id="24"/>
    <w:bookmarkStart w:id="25" w:name="digitalization-and-telemedicine"/>
    <w:p>
      <w:pPr>
        <w:pStyle w:val="Heading2"/>
      </w:pPr>
      <w:r>
        <w:t xml:space="preserve">5. Digitalization and Telemedicine</w:t>
      </w:r>
    </w:p>
    <w:p>
      <w:pPr>
        <w:pStyle w:val="FirstParagraph"/>
      </w:pPr>
      <w:r>
        <w:t xml:space="preserve">Russia has made significant strides in digitalizing its healthcare sector, with Moscow leading this initiative. The Pharmacist is now deeply integrated into digital health ecosystems. In Moscow, electronic prescriptions are increasingly common, requiring Pharmacists to be proficient in specialized software platforms that connect with the Unified State Health Information System (ESIAS).</w:t>
      </w:r>
    </w:p>
    <w:p>
      <w:pPr>
        <w:pStyle w:val="BodyText"/>
      </w:pPr>
      <w:r>
        <w:t xml:space="preserve">Furthermore, the rise of online pharmacy services in Moscow has created new logistical challenges and opportunities for Pharmacists. While home delivery is regulated strictly regarding controlled substances, non-controlled medications can be delivered electronically arranged. This shift requires Pharmacists to possess strong digital literacy and customer service skills to manage remote consultations and ensure safe packaging and delivery protocols.</w:t>
      </w:r>
    </w:p>
    <w:bookmarkEnd w:id="25"/>
    <w:bookmarkStart w:id="26" w:name="continuing-professional-education-cpe"/>
    <w:p>
      <w:pPr>
        <w:pStyle w:val="Heading2"/>
      </w:pPr>
      <w:r>
        <w:t xml:space="preserve">6. Continuing Professional Education (CPE)</w:t>
      </w:r>
    </w:p>
    <w:p>
      <w:pPr>
        <w:pStyle w:val="FirstParagraph"/>
      </w:pPr>
      <w:r>
        <w:t xml:space="preserve">Maintaining licensure in Russia requires Pharmacists to undergo continuous professional education. In Moscow, this is facilitated by numerous academic institutions such as the First Moscovy State Medical University (Sechenov University). The curriculum for CPE has evolved to include modules on pharmacoeconomics, clinical trials ethics, and advanced patient counseling techniques. This commitment to lifelong learning ensures that the Pharmacist in Russia remains abreast of global medical trends and adapts them to local practices.</w:t>
      </w:r>
    </w:p>
    <w:bookmarkEnd w:id="26"/>
    <w:bookmarkStart w:id="27" w:name="conclusion"/>
    <w:p>
      <w:pPr>
        <w:pStyle w:val="Heading2"/>
      </w:pPr>
      <w:r>
        <w:t xml:space="preserve">7. Conclusion</w:t>
      </w:r>
    </w:p>
    <w:p>
      <w:pPr>
        <w:pStyle w:val="FirstParagraph"/>
      </w:pPr>
      <w:r>
        <w:t xml:space="preserve">In conclusion, the role of the Pharmacist in Russia, specifically within Moscow, is dynamic and expanding. No longer confined to the back room of a pharmacy store, today's Pharmacist is an integral part of the public health infrastructure. From managing complex supply chain adjustments due to import substitution policies to leveraging digital tools for patient engagement, Russian Pharmacists are adapting to modern demands. As Moscow continues to serve as a model for healthcare innovation in Russia, the professional standards and scope of practice for the Pharmacist will likely continue to broaden, emphasizing clinical competence and patient-centered care.</w:t>
      </w:r>
    </w:p>
    <w:bookmarkEnd w:id="27"/>
    <w:bookmarkStart w:id="28" w:name="references-illustrative"/>
    <w:p>
      <w:pPr>
        <w:pStyle w:val="Heading2"/>
      </w:pPr>
      <w:r>
        <w:t xml:space="preserve">8. References (Illustrative)</w:t>
      </w:r>
    </w:p>
    <w:p>
      <w:pPr>
        <w:numPr>
          <w:ilvl w:val="0"/>
          <w:numId w:val="1001"/>
        </w:numPr>
        <w:pStyle w:val="Compact"/>
      </w:pPr>
      <w:r>
        <w:t xml:space="preserve">Federal Law No. 323-FZ "On the Fundamentals of Health Protection of Citizens in the Russian Federation."</w:t>
      </w:r>
    </w:p>
    <w:p>
      <w:pPr>
        <w:numPr>
          <w:ilvl w:val="0"/>
          <w:numId w:val="1001"/>
        </w:numPr>
        <w:pStyle w:val="Compact"/>
      </w:pPr>
      <w:r>
        <w:t xml:space="preserve">Hospitality and Retail Pharmacy Market Analysis in Moscow, Annual Report.</w:t>
      </w:r>
    </w:p>
    <w:p>
      <w:pPr>
        <w:numPr>
          <w:ilvl w:val="0"/>
          <w:numId w:val="1001"/>
        </w:numPr>
        <w:pStyle w:val="Compact"/>
      </w:pPr>
      <w:r>
        <w:t xml:space="preserve">Ministry of Health of the Russian Federation Guidelines on Import Substitution.</w:t>
      </w:r>
    </w:p>
    <w:p>
      <w:pPr>
        <w:numPr>
          <w:ilvl w:val="0"/>
          <w:numId w:val="1001"/>
        </w:numPr>
        <w:pStyle w:val="Compact"/>
      </w:pPr>
      <w:r>
        <w:t xml:space="preserve">Social Determinants of Pharmaceutical Access in Urban Russia, Journal of Public Health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Challenges, and Future of the Pharmacist in Russia, Moscow</dc:title>
  <dc:creator/>
  <cp:keywords/>
  <dcterms:created xsi:type="dcterms:W3CDTF">2026-07-29T10:37:06Z</dcterms:created>
  <dcterms:modified xsi:type="dcterms:W3CDTF">2026-07-29T10:37:06Z</dcterms:modified>
</cp:coreProperties>
</file>

<file path=docProps/custom.xml><?xml version="1.0" encoding="utf-8"?>
<Properties xmlns="http://schemas.openxmlformats.org/officeDocument/2006/custom-properties" xmlns:vt="http://schemas.openxmlformats.org/officeDocument/2006/docPropsVTypes"/>
</file>