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ea735c7e12b55bc937002d934bbbf75815e3b3"/>
    <w:p>
      <w:pPr>
        <w:pStyle w:val="Heading1"/>
      </w:pPr>
      <w:r>
        <w:t xml:space="preserve">The Evolving Role of the Pharmacist in Modern Healthcare Systems</w:t>
      </w:r>
      <w:r>
        <w:br/>
      </w:r>
      <w:r>
        <w:t xml:space="preserve">A Focus on Saudi Arabia Jeddah</w:t>
      </w:r>
    </w:p>
    <w:p>
      <w:pPr>
        <w:pStyle w:val="FirstParagraph"/>
      </w:pPr>
      <w:r>
        <w:br/>
      </w:r>
      <w:r>
        <w:br/>
      </w:r>
      <w:r>
        <w:br/>
      </w:r>
    </w:p>
    <w:p>
      <w:pPr>
        <w:pStyle w:val="BodyText"/>
      </w:pPr>
      <w:r>
        <w:rPr>
          <w:bCs/>
          <w:b/>
        </w:rPr>
        <w:t xml:space="preserve">A Term Paper Submitted in Partial Fulfillment of Academic Requirements</w:t>
      </w:r>
    </w:p>
    <w:p>
      <w:pPr>
        <w:pStyle w:val="BodyText"/>
      </w:pPr>
      <w:r>
        <w:t xml:space="preserve">Prepared for: Department of Pharmacy and Health Sciences</w:t>
      </w:r>
    </w:p>
    <w:p>
      <w:pPr>
        <w:pStyle w:val="BodyText"/>
      </w:pPr>
      <w:r>
        <w:t xml:space="preserve">Date: October 2023</w:t>
      </w:r>
    </w:p>
    <w:bookmarkEnd w:id="20"/>
    <w:bookmarkStart w:id="21" w:name="introduction"/>
    <w:p>
      <w:pPr>
        <w:pStyle w:val="Heading2"/>
      </w:pPr>
      <w:r>
        <w:t xml:space="preserve">1. Introduction</w:t>
      </w:r>
    </w:p>
    <w:p>
      <w:pPr>
        <w:pStyle w:val="FirstParagraph"/>
      </w:pPr>
      <w:r>
        <w:br/>
      </w:r>
      <w:r>
        <w:t xml:space="preserve">The landscape of healthcare in the Middle East has undergone a profound transformation over the last two decades. Nowhere is this change more evident than in Saudi Arabia, a nation actively pursuing comprehensive health sector reforms under Vision 2030. Within this ambitious framework, the role of healthcare professionals has shifted from traditional service delivery to integrated patient care models. Among these professionals, the</w:t>
      </w:r>
      <w:r>
        <w:t xml:space="preserve"> </w:t>
      </w:r>
      <w:r>
        <w:rPr>
          <w:bCs/>
          <w:b/>
        </w:rPr>
        <w:t xml:space="preserve">Pharmacist</w:t>
      </w:r>
      <w:r>
        <w:t xml:space="preserve"> </w:t>
      </w:r>
      <w:r>
        <w:t xml:space="preserve">stands at the forefront of medication therapy management and public health initiatives.</w:t>
      </w:r>
      <w:r>
        <w:br/>
      </w:r>
      <w:r>
        <w:br/>
      </w:r>
      <w:r>
        <w:t xml:space="preserve">This term paper aims to analyze the critical functions, challenges, and opportunities facing pharmacists operating within a major metropolitan hub:</w:t>
      </w:r>
      <w:r>
        <w:t xml:space="preserve"> </w:t>
      </w:r>
      <w:r>
        <w:rPr>
          <w:bCs/>
          <w:b/>
        </w:rPr>
        <w:t xml:space="preserve">Saudi Arabia Jeddah. As the second-largest city in Saudi Arabia and a primary gateway for millions of pilgrims visiting Makkah annually, Jeddah presents a unique epidemiological and logistical environment. Understanding the specific dynamics of pharmacy practice here is essential for appreciating how modern pharmacists contribute to national health goals, manage complex drug supply chains, and ensure patient safety in one of the world’s most dynamic healthcare markets.</w:t>
      </w:r>
      <w:r>
        <w:br/>
      </w:r>
      <w:r>
        <w:br/>
      </w:r>
    </w:p>
    <w:bookmarkEnd w:id="21"/>
    <w:bookmarkStart w:id="22" w:name="Xc4e94cabf80ad59aa2237fb591d194aa9e34d9e"/>
    <w:p>
      <w:pPr>
        <w:pStyle w:val="Heading2"/>
      </w:pPr>
      <w:r>
        <w:t xml:space="preserve">2. Historical Context and Regulatory Framework</w:t>
      </w:r>
    </w:p>
    <w:p>
      <w:pPr>
        <w:pStyle w:val="FirstParagraph"/>
      </w:pPr>
      <w:r>
        <w:br/>
      </w:r>
      <w:r>
        <w:t xml:space="preserve">The profession of pharmacy in Saudi Arabia has evolved from a traditional compounding model to a clinical, evidence-based practice. Historically, community pharmacies were primarily dispensing centers. However, the establishment of the Saudi Food and Drug Authority (SFDA) marked a turning point, introducing rigorous standards for drug approval, distribution quality control,</w:t>
      </w:r>
      <w:r>
        <w:br/>
      </w:r>
      <w:r>
        <w:t xml:space="preserve">In</w:t>
      </w:r>
      <w:r>
        <w:t xml:space="preserve"> </w:t>
      </w:r>
      <w:r>
        <w:rPr>
          <w:bCs/>
          <w:b/>
        </w:rPr>
        <w:t xml:space="preserve">Saudi Arabia Jeddah , regulatory bodies such as the Saudi Commission for Health Specialties (SCFHS) play a pivotal role in accrediting pharmacy education and certifying practicing pharmacists. The local chapter of the Saudi Pharmaceutical Society actively advocates for continuing professional development, ensuring that pharmacists in Jeddah remain abreast of global best practices. This regulatory rigor is crucial in a city where the diversity of the population demands high standards of care across various cultural and genetic backgrounds.</w:t>
      </w:r>
      <w:r>
        <w:br/>
      </w:r>
      <w:r>
        <w:br/>
      </w:r>
    </w:p>
    <w:bookmarkEnd w:id="22"/>
    <w:bookmarkStart w:id="23" w:name="the-pharmacist-as-a-clinical-partner"/>
    <w:p>
      <w:pPr>
        <w:pStyle w:val="Heading2"/>
      </w:pPr>
      <w:r>
        <w:t xml:space="preserve">3. The Pharmacist as a Clinical Partner</w:t>
      </w:r>
    </w:p>
    <w:p>
      <w:pPr>
        <w:pStyle w:val="FirstParagraph"/>
      </w:pPr>
      <w:r>
        <w:br/>
      </w:r>
      <w:r>
        <w:t xml:space="preserve">Traditionally viewed as supply-chain managers, pharmacists in</w:t>
      </w:r>
      <w:r>
        <w:t xml:space="preserve"> </w:t>
      </w:r>
      <w:r>
        <w:rPr>
          <w:bCs/>
          <w:b/>
        </w:rPr>
        <w:t xml:space="preserve">Saudi Arabia Jeddah are increasingly adopting clinical roles. With the rise of chronic diseases such as diabetes mellitus, hypertension, and obesity—prevalence rates of which are significant in the region—the pharmacist’s role has expanded to include medication therapy management (MTM).</w:t>
      </w:r>
      <w:r>
        <w:br/>
      </w:r>
      <w:r>
        <w:br/>
      </w:r>
      <w:r>
        <w:rPr>
          <w:bCs/>
          <w:b/>
        </w:rPr>
        <w:t xml:space="preserve">In both public hospitals like King Abdulaziz Medical City (KAMC) Jeddah and private institutions across the city's commercial districts, pharmacists collaborate closely with physicians. They review medication histories to prevent adverse drug interactions, monitor therapeutic outcomes, and provide counseling to patients regarding proper inhalation techniques for respiratory medications or insulin administration for diabetics. This shift aligns with Saudi Arabia’s national strategy to reduce the burden of chronic diseases through preventive care and effective medication adherence.</w:t>
      </w:r>
      <w:r>
        <w:br/>
      </w:r>
      <w:r>
        <w:br/>
      </w:r>
      <w:r>
        <w:rPr>
          <w:bCs/>
          <w:b/>
        </w:rPr>
        <w:t xml:space="preserve">Furthermore, in primary healthcare centers across Jeddah, pharmacists are often the first point of contact for patients seeking advice on minor ailments or vaccinations. This accessibility makes them vital agents in public health education campaigns, particularly regarding seasonal flu vaccines and pediatric immunization schedules.</w:t>
      </w:r>
      <w:r>
        <w:br/>
      </w:r>
      <w:r>
        <w:br/>
      </w:r>
    </w:p>
    <w:bookmarkEnd w:id="23"/>
    <w:bookmarkStart w:id="24" w:name="the-unique-challenge-of-mass-gatherings"/>
    <w:p>
      <w:pPr>
        <w:pStyle w:val="Heading2"/>
      </w:pPr>
      <w:r>
        <w:t xml:space="preserve">4. The Unique Challenge of Mass Gatherings</w:t>
      </w:r>
    </w:p>
    <w:p>
      <w:pPr>
        <w:pStyle w:val="FirstParagraph"/>
      </w:pPr>
      <w:r>
        <w:br/>
      </w:r>
      <w:r>
        <w:t xml:space="preserve">One cannot discuss pharmacy practice in</w:t>
      </w:r>
      <w:r>
        <w:t xml:space="preserve"> </w:t>
      </w:r>
      <w:r>
        <w:rPr>
          <w:bCs/>
          <w:b/>
        </w:rPr>
        <w:t xml:space="preserve">Saudi Arabia Jeddah without addressing the annual Hajj and Umrah pilgrimages. Jeddah serves as the primary arrival port for millions of pilgrims from diverse geographical regions, each bringing different health profiles, genetic predispositions to certain conditions, and varying levels of familiarity with English or Arabic.</w:t>
      </w:r>
      <w:r>
        <w:br/>
      </w:r>
      <w:r>
        <w:br/>
      </w:r>
      <w:r>
        <w:rPr>
          <w:bCs/>
          <w:b/>
        </w:rPr>
        <w:t xml:space="preserve">Pharmacists in this region must be adept at managing mass casualty scenarios and communicable disease outbreaks. During peak seasons, community pharmacies in Jeddah stockpile essential supplies such as oral rehydration salts, antidiarrheals, antibiotics for traveler’s diarrhea, and medications for respiratory infections due to dust and crowds. The pharmacist here acts not just as a dispenser of medicine but as a triage expert and public health guardian.</w:t>
      </w:r>
      <w:r>
        <w:br/>
      </w:r>
      <w:r>
        <w:br/>
      </w:r>
      <w:r>
        <w:rPr>
          <w:bCs/>
          <w:b/>
        </w:rPr>
        <w:t xml:space="preserve">Additionally, pharmacists must navigate the complexities of importing specialty medications from various countries. Ensuring that pilgrims’ personal prescription medicines comply with SFDA regulations while providing immediate relief for travel-related ailments requires deep knowledge of both local laws and international pharmacopeias.</w:t>
      </w:r>
      <w:r>
        <w:br/>
      </w:r>
      <w:r>
        <w:br/>
      </w:r>
    </w:p>
    <w:bookmarkEnd w:id="24"/>
    <w:bookmarkStart w:id="25" w:name="X03b306338604cf888b4ee1edd1e992a182e339d"/>
    <w:p>
      <w:pPr>
        <w:pStyle w:val="Heading2"/>
      </w:pPr>
      <w:r>
        <w:t xml:space="preserve">5. Technological Integration and Digital Health</w:t>
      </w:r>
    </w:p>
    <w:p>
      <w:pPr>
        <w:pStyle w:val="FirstParagraph"/>
      </w:pPr>
      <w:r>
        <w:br/>
      </w:r>
      <w:r>
        <w:t xml:space="preserve">The integration of digital health technologies is accelerating in</w:t>
      </w:r>
      <w:r>
        <w:t xml:space="preserve"> </w:t>
      </w:r>
      <w:r>
        <w:rPr>
          <w:bCs/>
          <w:b/>
        </w:rPr>
        <w:t xml:space="preserve">Saudi Arabia Jeddah. The Ministry of Health has launched several initiatives to digitize medical records, including the "Seha" virtual hospital platform. Pharmacists in Jeddah are increasingly utilizing electronic prescribing systems and automated dispensing cabinets to minimize human error.</w:t>
      </w:r>
      <w:r>
        <w:br/>
      </w:r>
      <w:r>
        <w:br/>
      </w:r>
      <w:r>
        <w:rPr>
          <w:bCs/>
          <w:b/>
        </w:rPr>
        <w:t xml:space="preserve">Moreover, telepharmacy is gaining traction, allowing pharmacists in urban centers like Jeddah to provide consultations to patients in remote areas of the western region. This technology expands the reach of specialized pharmaceutical care, ensuring that rural populations benefit from the expertise concentrated in major cities. The use of artificial intelligence for inventory management also helps pharmacies anticipate demand spikes during seasonal changes or religious events, optimizing supply chains.</w:t>
      </w:r>
      <w:r>
        <w:br/>
      </w:r>
      <w:r>
        <w:br/>
      </w:r>
    </w:p>
    <w:bookmarkEnd w:id="25"/>
    <w:bookmarkStart w:id="26" w:name="challenges-and-future-outlook"/>
    <w:p>
      <w:pPr>
        <w:pStyle w:val="Heading2"/>
      </w:pPr>
      <w:r>
        <w:t xml:space="preserve">6. Challenges and Future Outlook</w:t>
      </w:r>
    </w:p>
    <w:p>
      <w:pPr>
        <w:pStyle w:val="FirstParagraph"/>
      </w:pPr>
      <w:r>
        <w:br/>
      </w:r>
      <w:r>
        <w:t xml:space="preserve">Despite progress, challenges remain. There is a continuous need to bridge the gap between academic training and practical clinical skills. Many newly graduated pharmacists in</w:t>
      </w:r>
      <w:r>
        <w:t xml:space="preserve"> </w:t>
      </w:r>
      <w:r>
        <w:rPr>
          <w:bCs/>
          <w:b/>
        </w:rPr>
        <w:t xml:space="preserve">Saudi Arabia Jeddah require significant on-the-job training to adapt to the fast-paced clinical environment of modern hospitals.</w:t>
      </w:r>
      <w:r>
        <w:br/>
      </w:r>
      <w:r>
        <w:br/>
      </w:r>
      <w:r>
        <w:rPr>
          <w:bCs/>
          <w:b/>
        </w:rPr>
        <w:t xml:space="preserve">Furthermore, patient expectations are evolving. As healthcare awareness grows, patients demand more personalized pharmaceutical care rather than simple transactional exchanges. Pharmacists must therefore develop strong communication skills and empathy to manage diverse patient populations effectively.</w:t>
      </w:r>
      <w:r>
        <w:br/>
      </w:r>
      <w:r>
        <w:br/>
      </w:r>
      <w:r>
        <w:rPr>
          <w:bCs/>
          <w:b/>
        </w:rPr>
        <w:t xml:space="preserve">Looking forward, the role of the</w:t>
      </w:r>
      <w:r>
        <w:rPr>
          <w:bCs/>
          <w:b/>
        </w:rPr>
        <w:t xml:space="preserve"> </w:t>
      </w:r>
      <w:r>
        <w:rPr>
          <w:bCs/>
          <w:b/>
          <w:bCs/>
          <w:b/>
        </w:rPr>
        <w:t xml:space="preserve">Pharmacist</w:t>
      </w:r>
      <w:r>
        <w:rPr>
          <w:bCs/>
          <w:b/>
        </w:rPr>
        <w:t xml:space="preserve"> </w:t>
      </w:r>
      <w:r>
        <w:rPr>
          <w:bCs/>
          <w:b/>
        </w:rPr>
        <w:t xml:space="preserve">in</w:t>
      </w:r>
      <w:r>
        <w:rPr>
          <w:bCs/>
          <w:b/>
        </w:rPr>
        <w:t xml:space="preserve"> </w:t>
      </w:r>
      <w:r>
        <w:rPr>
          <w:bCs/>
          <w:b/>
          <w:bCs/>
          <w:b/>
        </w:rPr>
        <w:t xml:space="preserve">Saudi Arabia Jeddah will likely expand further into personalized medicine, where pharmacogenomics guides drug selection based on a patient’s genetic makeup. With Saudi Arabia investing heavily in research and biotechnology hubs, local pharmacists will be at the forefront of translating these scientific advancements into clinical practice.</w:t>
      </w:r>
      <w:r>
        <w:br/>
      </w:r>
      <w:r>
        <w:br/>
      </w:r>
    </w:p>
    <w:bookmarkEnd w:id="26"/>
    <w:bookmarkStart w:id="27" w:name="conclusion"/>
    <w:p>
      <w:pPr>
        <w:pStyle w:val="Heading2"/>
      </w:pPr>
      <w:r>
        <w:t xml:space="preserve">7. Conclusion</w:t>
      </w:r>
    </w:p>
    <w:p>
      <w:pPr>
        <w:pStyle w:val="FirstParagraph"/>
      </w:pPr>
      <w:r>
        <w:br/>
      </w:r>
      <w:r>
        <w:t xml:space="preserve">In conclusion, the profession of pharmacy in</w:t>
      </w:r>
      <w:r>
        <w:t xml:space="preserve"> </w:t>
      </w:r>
      <w:r>
        <w:rPr>
          <w:bCs/>
          <w:b/>
        </w:rPr>
        <w:t xml:space="preserve">Saudi Arabia Jeddah is undergoing a dynamic evolution driven by national health visions, technological advancements, and unique demographic challenges. The modern pharmacist is no longer merely a provider of drugs but an integral member of the healthcare team responsible for optimizing therapeutic outcomes and safeguarding public health.</w:t>
      </w:r>
      <w:r>
        <w:br/>
      </w:r>
      <w:r>
        <w:br/>
      </w:r>
      <w:r>
        <w:rPr>
          <w:bCs/>
          <w:b/>
        </w:rPr>
        <w:t xml:space="preserve">Whether managing complex chronic disease regimens in urban clinics or ensuring medication safety during mass gatherings in the holy season, pharmacists serve as critical guardians of patient well-being. As Saudi Arabia continues its journey toward Vision 2030, the continued professionalization, technological integration, and clinical expansion of the pharmacy sector will be vital to achieving a sustainable and high-quality healthcare system for all residents and visitors.</w:t>
      </w:r>
      <w:r>
        <w:br/>
      </w:r>
      <w:r>
        <w:br/>
      </w:r>
    </w:p>
    <w:p>
      <w:pPr>
        <w:pStyle w:val="BodyText"/>
      </w:pPr>
      <w:r>
        <w:rPr>
          <w:bCs/>
          <w:b/>
        </w:rPr>
        <w:t xml:space="preserve">References</w:t>
      </w:r>
      <w:r>
        <w:br/>
      </w:r>
      <w:r>
        <w:t xml:space="preserve">1. Saudi Food and Drug Authority (SFDA). (2023). Regulations for Pharmacy Practice in the Kingdom of Saudi Arabia.</w:t>
      </w:r>
      <w:r>
        <w:br/>
      </w:r>
      <w:r>
        <w:t xml:space="preserve">2. Vision 2030 Implementation Status Report, Health Sector Program.</w:t>
      </w:r>
      <w:r>
        <w:br/>
      </w:r>
      <w:r>
        <w:t xml:space="preserve">3. Journal of Pharmaceutical Policy and Practice: "The Role of Clinical Pharmacists in Chronic Disease Management in the GCC Region."</w:t>
      </w:r>
      <w:r>
        <w:br/>
      </w:r>
      <w:r>
        <w:t xml:space="preserve">4. Saudi Commission for Health Specialties (SCFHS). Annual Professional Competence Assessment Reports.</w:t>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2026-07-29T10:15:02Z</dcterms:created>
  <dcterms:modified xsi:type="dcterms:W3CDTF">2026-07-29T10:15:02Z</dcterms:modified>
</cp:coreProperties>
</file>

<file path=docProps/custom.xml><?xml version="1.0" encoding="utf-8"?>
<Properties xmlns="http://schemas.openxmlformats.org/officeDocument/2006/custom-properties" xmlns:vt="http://schemas.openxmlformats.org/officeDocument/2006/docPropsVTypes"/>
</file>