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a6a13730cd90a290a78b021f3a60b4a774b7ba3"/>
    <w:p>
      <w:pPr>
        <w:pStyle w:val="Heading1"/>
      </w:pPr>
      <w:r>
        <w:t xml:space="preserve">The Role and Evolution of the Pharmacist in South Korea Seoul</w:t>
      </w:r>
    </w:p>
    <w:p>
      <w:pPr>
        <w:pStyle w:val="FirstParagraph"/>
      </w:pPr>
      <w:r>
        <w:t xml:space="preserve">A Term Paper on Pharmaceutical Practice, Regulatory Frameworks, and Public Health Integration within the Capital Region of South Korea Seoul.</w:t>
      </w:r>
    </w:p>
    <w:bookmarkStart w:id="20" w:name="i.-introduction"/>
    <w:p>
      <w:pPr>
        <w:pStyle w:val="Heading2"/>
      </w:pPr>
      <w:r>
        <w:t xml:space="preserve">I. Introduction</w:t>
      </w:r>
    </w:p>
    <w:p>
      <w:pPr>
        <w:pStyle w:val="FirstParagraph"/>
      </w:pPr>
      <w:r>
        <w:t xml:space="preserve">The profession of the Pharmacist has undergone a profound transformation globally over the past three decades. However, nowhere is this evolution more distinct than in South Korea Seoul, where high population density, advanced digital infrastructure, and a unique healthcare financing system have created a specific environment for pharmaceutical practice. This term paper examines the multifaceted role of the Pharmacist within South Korea Seoul. It explores the historical context of pharmacy education and regulation in South Korea Seoul, analyzes current structural challenges such as market saturation, discusses ongoing efforts to expand clinical roles, and evaluates future prospects. The central thesis of this document is that while the Pharmacist in South Korea Seoul has traditionally functioned primarily as a distributor of medications due to strict regulatory boundaries separating prescription from dispensing, there is a critical and accelerating shift toward integrating Pharmacists into direct patient care teams within the South Korea Seoul healthcare ecosystem.</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the Pharmacist in South Korea Seoul, one must first look at the regulatory history. In South Korea, the practice of pharmacy is strictly regulated by the Ministry of Food and Drug Safety (MFDS) under the Pharmaceutical Affairs Act. Historically, a rigid separation existed between medical doctors and Pharmacists. Doctors were responsible for prescribing medication, while Pharmacists were legally prohibited from making any clinical decisions regarding prescription changes or therapeutic substitutions without direct doctor approval. This dichotomy was particularly pronounced in South Korea Seoul, where major hospital complexes consolidated medical power.</w:t>
      </w:r>
    </w:p>
    <w:p>
      <w:pPr>
        <w:pStyle w:val="BodyText"/>
      </w:pPr>
      <w:r>
        <w:t xml:space="preserve">In recent years, the regulatory landscape in South Korea Seoul has begun to loosen. The introduction of independent pharmacies (community pharmacies) outside of hospitals has been a significant milestone. Previously, pharmacy services were largely confined to hospital settings or licensed within clinics that did not have separate dispensing departments. This change allowed the Pharmacist in South Korea Seoul to engage more directly with the community, moving away from an purely institutional role toward a public-facing health professional role. Despite these changes, the core regulatory framework still limits clinical autonomy compared to systems in North America or Europe.</w:t>
      </w:r>
    </w:p>
    <w:bookmarkEnd w:id="21"/>
    <w:bookmarkStart w:id="22" w:name="Xbd289e33fbe979f2fd918e54e7b3f046d9b0b67"/>
    <w:p>
      <w:pPr>
        <w:pStyle w:val="Heading2"/>
      </w:pPr>
      <w:r>
        <w:t xml:space="preserve">III. The Crisis of Oversaturation and Market Dynamics</w:t>
      </w:r>
    </w:p>
    <w:p>
      <w:pPr>
        <w:pStyle w:val="FirstParagraph"/>
      </w:pPr>
      <w:r>
        <w:t xml:space="preserve">A defining characteristic of the modern Pharmacist profession in South Korea Seoul is the issue of market oversaturation. In an effort to increase access to pharmaceutical care, the government relaxed licensing requirements in previous decades, leading to a surge in new graduates from pharmacy schools across South Korea Seoul and its surrounding metropolitan areas. Consequently, there is now an excessive number of Pharmacist practitioners per capita within South Korea Seoul compared to international standards.</w:t>
      </w:r>
    </w:p>
    <w:p>
      <w:pPr>
        <w:pStyle w:val="BodyText"/>
      </w:pPr>
      <w:r>
        <w:t xml:space="preserve">This oversaturation has led to intense competition among pharmacies. In many districts of South Korea Seoul, it is common to see multiple pharmacy outlets located within a short walking distance of each other. For the Pharmacist, this creates economic pressure that can sometimes conflict with patient-centered care principles. To survive in this competitive market, some Pharmacist-led businesses have relied heavily on volume-based sales rather than high-value clinical consultations. However, recent government initiatives to standardize reimbursement rates for dispensing fees have aimed to reduce price wars and encourage quality over quantity. This economic reality forces the Pharmacist in South Korea Seoul to adapt by seeking differentiation through specialized services, such as medication therapy management (MTM) and chronic disease counseling.</w:t>
      </w:r>
    </w:p>
    <w:bookmarkEnd w:id="22"/>
    <w:bookmarkStart w:id="23" w:name="Xfdd4d1550f422c2af059a183e0304d508619851"/>
    <w:p>
      <w:pPr>
        <w:pStyle w:val="Heading2"/>
      </w:pPr>
      <w:r>
        <w:t xml:space="preserve">IV. Expansion of Clinical Roles: From Distributors to Care Providers</w:t>
      </w:r>
    </w:p>
    <w:p>
      <w:pPr>
        <w:pStyle w:val="FirstParagraph"/>
      </w:pPr>
      <w:r>
        <w:t xml:space="preserve">The most significant development for the Pharmacist in South Korea Seoul is the gradual expansion of clinical roles. Recognizing the potential of Pharmacists to alleviate pressure on doctors and improve patient adherence, regulatory bodies have piloted several programs that grant limited clinical autonomy. These initiatives are particularly relevant in South Korea Seoul, where hospital wait times are long and primary care access can be strained.</w:t>
      </w:r>
    </w:p>
    <w:p>
      <w:pPr>
        <w:pStyle w:val="BodyText"/>
      </w:pPr>
      <w:r>
        <w:t xml:space="preserve">One key development is the introduction of "Pharmacist-led Prescription Adjustment." In specific chronic disease categories, such as diabetes and hypertension, trained Pharmacists in South Korea Seoul are now permitted to adjust dosages or switch medications under established protocols. This shift acknowledges that the Pharmacist possesses specialized knowledge in pharmacokinetics and drug interactions that can optimize treatment outcomes. Furthermore, the role of the Pharmacist is expanding into preventive care. In South Korea Seoul, community Pharmacists are increasingly involved in vaccination administration, health screenings for metabolic syndrome, and counseling on lifestyle modifications.</w:t>
      </w:r>
    </w:p>
    <w:p>
      <w:pPr>
        <w:pStyle w:val="BodyText"/>
      </w:pPr>
      <w:r>
        <w:t xml:space="preserve">Additionally, the integration of Pharmacists into multidisciplinary hospital teams is growing. While traditionally marginalized in ward rounds compared to physicians and nurses, senior Clinical Pharmacists in major university hospitals across South Korea Seoul are now participating in therapeutic drug monitoring (TDM) for antibiotics and immunosuppressants. Their expertise ensures that drug levels remain within therapeutic ranges, thereby reducing adverse events and hospital readmissions. This clinical integration highlights the evolving identity of the Pharmacist from a technical supplier to a critical healthcare partner.</w:t>
      </w:r>
    </w:p>
    <w:bookmarkEnd w:id="23"/>
    <w:bookmarkStart w:id="24" w:name="X9d72da2131a4d13ae3ce7f01441db90d2bd951d"/>
    <w:p>
      <w:pPr>
        <w:pStyle w:val="Heading2"/>
      </w:pPr>
      <w:r>
        <w:t xml:space="preserve">V. The Impact of Digital Health on Pharmacy Practice</w:t>
      </w:r>
    </w:p>
    <w:p>
      <w:pPr>
        <w:pStyle w:val="FirstParagraph"/>
      </w:pPr>
      <w:r>
        <w:t xml:space="preserve">South Korea Seoul is renowned for its digital infrastructure, and this technological prowess has deeply influenced the daily operations of the Pharmacist. The widespread adoption of Electronic Prescriptions (e-Prescriptions) has standardized data flow between doctors and Pharmacists. In South Korea Seoul, nearly all prescriptions are transmitted digitally, allowing Pharmacists to quickly access patient medication histories through centralized systems.</w:t>
      </w:r>
    </w:p>
    <w:p>
      <w:pPr>
        <w:pStyle w:val="BodyText"/>
      </w:pPr>
      <w:r>
        <w:t xml:space="preserve">This digital connectivity has enabled the rise of telepharmacy services. For patients in remote areas or those with mobility issues within the vast urban sprawl of South Korea Seoul, Pharmacists can now conduct remote consultations via video conferencing platforms. This innovation enhances accessibility to pharmaceutical care and represents a modern adaptation of traditional Pharmacist duties. Moreover, big data analytics is beginning to be utilized by Pharmacist-led research groups in South Korea Seoul to monitor public health trends, such as antibiotic resistance patterns or the side effects of new biologics. The Pharmacist, therefore, is becoming a key node in the digital health network of South Korea Seoul.</w:t>
      </w:r>
    </w:p>
    <w:bookmarkEnd w:id="24"/>
    <w:bookmarkStart w:id="25" w:name="vi.-challenges-and-future-outlook"/>
    <w:p>
      <w:pPr>
        <w:pStyle w:val="Heading2"/>
      </w:pPr>
      <w:r>
        <w:t xml:space="preserve">VI. Challenges and Future Outlook</w:t>
      </w:r>
    </w:p>
    <w:p>
      <w:pPr>
        <w:pStyle w:val="FirstParagraph"/>
      </w:pPr>
      <w:r>
        <w:t xml:space="preserve">Despite these advancements, challenges remain for the Pharmacist profession in South Korea Seoul. Public perception often lags behind professional reality; many citizens still view the Pharmacist primarily as a transactional clerk rather than a healthcare provider. Overcoming this stigma requires sustained education campaigns and visible demonstration of clinical value by Pharmacists in South Korea Seoul.</w:t>
      </w:r>
    </w:p>
    <w:p>
      <w:pPr>
        <w:pStyle w:val="BodyText"/>
      </w:pPr>
      <w:r>
        <w:t xml:space="preserve">Furthermore, there is an ongoing debate regarding the balance between commercial interests and public health ethics. With thousands of pharmacies in South Korea Seoul, ensuring that every Pharmacist maintains high ethical standards while navigating business pressures is a regulatory challenge. Future policy must focus on continuous professional development (CPD) requirements to ensure that Pharmacists keep pace with rapid medical advancements.</w:t>
      </w:r>
    </w:p>
    <w:p>
      <w:pPr>
        <w:pStyle w:val="BodyText"/>
      </w:pPr>
      <w:r>
        <w:t xml:space="preserve">In conclusion, the role of the Pharmacist in South Korea Seoul is at a pivotal juncture. Moving beyond the traditional constraints of distribution and dispensing, the modern Pharmacist in South Korea Seoul is emerging as a vital component of a patient-centered healthcare system. Through regulatory reform, technological integration, and expanded clinical competencies, Pharmacists are increasingly recognized for their ability to enhance medication safety and efficacy. As South Korea Seoul continues to lead in digital health innovation, the Pharmacist will undoubtedly play an even more central role in shaping the future of public health within the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South Korea Seoul</dc:title>
  <dc:creator/>
  <dc:language>en</dc:language>
  <cp:keywords/>
  <dcterms:created xsi:type="dcterms:W3CDTF">2026-07-29T14:49:15Z</dcterms:created>
  <dcterms:modified xsi:type="dcterms:W3CDTF">2026-07-29T14:49:15Z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