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Istanbul</w:t>
      </w:r>
    </w:p>
    <w:bookmarkStart w:id="27" w:name="Xc90e8555e22974254633ef7cf593f694485b767"/>
    <w:p>
      <w:pPr>
        <w:pStyle w:val="Heading1"/>
      </w:pPr>
      <w:r>
        <w:t xml:space="preserve">The Evolving Role of the Pharmacist in Turkey Istanbul</w:t>
      </w:r>
    </w:p>
    <w:p>
      <w:pPr>
        <w:pStyle w:val="FirstParagraph"/>
      </w:pPr>
      <w:r>
        <w:t xml:space="preserve">A Term Paper on Professional Integration, Regulatory Frameworks, and Public Health Impact within a Metropolitan Context</w:t>
      </w:r>
    </w:p>
    <w:bookmarkStart w:id="20" w:name="i.-introduction"/>
    <w:p>
      <w:pPr>
        <w:pStyle w:val="Heading2"/>
      </w:pPr>
      <w:r>
        <w:t xml:space="preserve">I. Introduction</w:t>
      </w:r>
    </w:p>
    <w:p>
      <w:pPr>
        <w:pStyle w:val="FirstParagraph"/>
      </w:pPr>
      <w:r>
        <w:t xml:space="preserve">The profession of pharmacy has undergone a significant paradigm shift globally over the last three decades. Moving beyond the traditional dispensing of medications to patient care roles involving clinical services and health promotion, this transformation is particularly evident in rapidly developing healthcare systems. In Turkey Istanbul, one of the world’s most populous and historically significant cities, this evolution presents unique opportunities and challenges. This term paper explores the current status of the Pharmacist within Turkey Istanbul, analyzing the regulatory landscape defined by Turkish law, the socio-economic factors influencing pharmacy practice in a metropolitan hub, and the critical role these professionals play in public health infrastructure.</w:t>
      </w:r>
    </w:p>
    <w:p>
      <w:pPr>
        <w:pStyle w:val="BodyText"/>
      </w:pPr>
      <w:r>
        <w:t xml:space="preserve">Istanbul serves as a medical tourism capital for Turkey Istanbul. With millions of tourists and expatriates visiting annually alongside a resident population exceeding fifteen million, the demand for pharmaceutical services is immense. Consequently, the Pharmacist in this region is not merely a logistical dispenser of goods but a pivotal healthcare provider who bridges the gap between complex medical prescriptions and patient adherence. Understanding this dynamic requires an examination of both historical context and modern clinical mandates.</w:t>
      </w:r>
    </w:p>
    <w:bookmarkEnd w:id="20"/>
    <w:bookmarkStart w:id="21" w:name="X5ed0642bef79882767758c29f1c613424740474"/>
    <w:p>
      <w:pPr>
        <w:pStyle w:val="Heading2"/>
      </w:pPr>
      <w:r>
        <w:t xml:space="preserve">II. Regulatory Frameworks and Professional Standards</w:t>
      </w:r>
    </w:p>
    <w:p>
      <w:pPr>
        <w:pStyle w:val="FirstParagraph"/>
      </w:pPr>
      <w:r>
        <w:t xml:space="preserve">The practice of pharmacy in Turkey Istanbul is governed by strict regulatory frameworks established by the Ministry of Health (Sağlık Bakanlığı). The primary legislation guiding these practices includes the Pharmacists’ Law No. 6197, which defines the rights, duties, and ethical standards of the Pharmacist. In Turkey Istanbul, where competition among pharmacies is fierce due to high population density and commercial real estate costs, adherence to these laws ensures that professional integrity remains paramount despite economic pressures.</w:t>
      </w:r>
    </w:p>
    <w:p>
      <w:pPr>
        <w:pStyle w:val="BodyText"/>
      </w:pPr>
      <w:r>
        <w:t xml:space="preserve">Furthermore, pharmacists in Turkey Istanbul must be members of the Turkish Pharmacists’ Association (Türk Eczacıları Birliği). This association plays a crucial role in continuing education, ensuring that the Pharmacist stays updated with rapidly advancing medical science. For instance, recent updates in antibiotic stewardship guidelines and vaccination protocols require continuous training. In Turkey Istanbul, where cross-border health trends can quickly influence local disease patterns (such as seasonal flu variants or travel-related infections), the regulatory emphasis on up-to-date knowledge is vital for patient safety.</w:t>
      </w:r>
    </w:p>
    <w:bookmarkEnd w:id="21"/>
    <w:bookmarkStart w:id="22" w:name="Xf81950ffa0eb1089eb9f672fc50535db53dd98c"/>
    <w:p>
      <w:pPr>
        <w:pStyle w:val="Heading2"/>
      </w:pPr>
      <w:r>
        <w:t xml:space="preserve">III. The Pharmacist in the Public Health Sector</w:t>
      </w:r>
    </w:p>
    <w:p>
      <w:pPr>
        <w:pStyle w:val="FirstParagraph"/>
      </w:pPr>
      <w:r>
        <w:t xml:space="preserve">A significant portion of pharmaceutical services in Turkey Istanbul is delivered through state-run hospitals and community health centers (Aile Sağlığı Merkezleri). In these settings, the Pharmacist works as part of a multidisciplinary medical team. Their responsibilities extend to inventory management, drug interaction checks, and patient counseling regarding chronic diseases such as hypertension and diabetes. Given the aging population in many districts of Turkey Istanbul, such as Bakırköy or Kadıköy, the Pharmacist’s role in managing polypharmacy—where elderly patients take multiple medications—has become increasingly critical.</w:t>
      </w:r>
    </w:p>
    <w:p>
      <w:pPr>
        <w:pStyle w:val="BodyText"/>
      </w:pPr>
      <w:r>
        <w:t xml:space="preserve">Moreover, during public health crises, such as pandemics or natural disasters like earthquakes which are a reality for Turkey Istanbul due to its seismic location, the Pharmacist becomes a frontline responder. They manage emergency stockpiles of essential medicines and provide first aid advice. The resilience of the pharmacy network in Turkey Istanbul was demonstrated during recent global health emergencies, showcasing how coordinated efforts by pharmacists can stabilize healthcare delivery under stress.</w:t>
      </w:r>
    </w:p>
    <w:bookmarkEnd w:id="22"/>
    <w:bookmarkStart w:id="23" w:name="X0a42a58ecf1b96bbafccef0473817fd782a26fe"/>
    <w:p>
      <w:pPr>
        <w:pStyle w:val="Heading2"/>
      </w:pPr>
      <w:r>
        <w:t xml:space="preserve">IV. Community Pharmacy and Private Sector Dynamics</w:t>
      </w:r>
    </w:p>
    <w:p>
      <w:pPr>
        <w:pStyle w:val="FirstParagraph"/>
      </w:pPr>
      <w:r>
        <w:t xml:space="preserve">In the private sector, community pharmacies in Turkey Istanbul operate as independent businesses or within larger chains. This dual nature creates a unique environment where clinical responsibility must be balanced with commercial viability. The Pharmacist here serves as an accessible healthcare consultant for the general public. Due to the high literacy rate and growing health consciousness among residents of Turkey Istanbul, there is an increased demand for non-prescription medications, nutritional supplements, and medical devices.</w:t>
      </w:r>
    </w:p>
    <w:p>
      <w:pPr>
        <w:pStyle w:val="BodyText"/>
      </w:pPr>
      <w:r>
        <w:t xml:space="preserve">However, this sector faces challenges regarding accessibility. In many neighborhoods across Turkey Istanbul, there is a saturation of pharmacies in certain districts while others face shortages. Regulatory bodies have attempted to manage this distribution to ensure equitable access. Additionally, the rise of e-commerce has impacted traditional pharmacy models in Turkey Istanbul. While online sales of non-controlled substances are growing, strict regulations remain on the sale of prescription-only medicines, reinforcing the necessity for physical interaction with a licensed Pharmacist for controlled medications.</w:t>
      </w:r>
    </w:p>
    <w:bookmarkEnd w:id="23"/>
    <w:bookmarkStart w:id="24" w:name="X695072bf059c8cfc9412cb8c17183913a43cd75"/>
    <w:p>
      <w:pPr>
        <w:pStyle w:val="Heading2"/>
      </w:pPr>
      <w:r>
        <w:t xml:space="preserve">V. Medical Tourism and International Standards</w:t>
      </w:r>
    </w:p>
    <w:p>
      <w:pPr>
        <w:pStyle w:val="FirstParagraph"/>
      </w:pPr>
      <w:r>
        <w:t xml:space="preserve">Istanbul is a global hub for medical tourism in Turkey Istanbul. Patients from Europe, the Middle East, and beyond travel to Turkey Istanbul specifically for high-quality healthcare services at competitive prices. For this ecosystem to function effectively, the Pharmacist plays an indispensable role in ensuring that imported and locally produced pharmaceuticals meet international quality standards (such as Good Manufacturing Practices). The presence of foreign patients necessitates a level of linguistic competence and cultural sensitivity from the Pharmacist in Turkey Istanbul.</w:t>
      </w:r>
    </w:p>
    <w:p>
      <w:pPr>
        <w:pStyle w:val="BodyText"/>
      </w:pPr>
      <w:r>
        <w:t xml:space="preserve">In hospitals catering to international tourists, pharmacists often engage in verifying prescriptions written by foreign doctors, ensuring compatibility with local drug formulations. This cross-cultural clinical practice enhances the reputation of healthcare institutions in Turkey Istanbul and underscores the international standard of care provided by qualified Pharmacists.</w:t>
      </w:r>
    </w:p>
    <w:bookmarkEnd w:id="24"/>
    <w:bookmarkStart w:id="25" w:name="vi.-future-directions-and-challenges"/>
    <w:p>
      <w:pPr>
        <w:pStyle w:val="Heading2"/>
      </w:pPr>
      <w:r>
        <w:t xml:space="preserve">VI. Future Directions and Challenges</w:t>
      </w:r>
    </w:p>
    <w:p>
      <w:pPr>
        <w:pStyle w:val="FirstParagraph"/>
      </w:pPr>
      <w:r>
        <w:t xml:space="preserve">Looking ahead, the Pharmacist in Turkey Istanbul is poised to take on even more clinical responsibilities. There is a growing movement towards expanding clinical pharmacy services into community settings, such as blood pressure screening and smoking cessation programs. However, challenges remain regarding reimbursement models for these services within the Turkish social security system. Currently, many advanced consultative services are not fully covered by insurance in Turkey Istanbul, limiting patient uptake.</w:t>
      </w:r>
    </w:p>
    <w:p>
      <w:pPr>
        <w:pStyle w:val="BodyText"/>
      </w:pPr>
      <w:r>
        <w:t xml:space="preserve">Additionally, technological integration poses both an opportunity and a hurdle. The adoption of electronic health records (EHRs) is ongoing in Turkey Istanbul. Full interoperability between hospital systems and community pharmacy networks will enhance prescription accuracy and reduce medication errors. For the Pharmacist, this means adapting to digital tools while maintaining the human touch that defines patient care.</w:t>
      </w:r>
    </w:p>
    <w:bookmarkEnd w:id="25"/>
    <w:bookmarkStart w:id="26" w:name="vii.-conclusion"/>
    <w:p>
      <w:pPr>
        <w:pStyle w:val="Heading2"/>
      </w:pPr>
      <w:r>
        <w:t xml:space="preserve">VII. Conclusion</w:t>
      </w:r>
    </w:p>
    <w:p>
      <w:pPr>
        <w:pStyle w:val="FirstParagraph"/>
      </w:pPr>
      <w:r>
        <w:t xml:space="preserve">In conclusion, the Pharmacist in Turkey Istanbul occupies a multifaceted role that is central to the city’s healthcare infrastructure. Governed by robust legal frameworks and driven by public health needs, these professionals navigate a complex landscape of economic pressures, high patient volume, and international expectations. From managing chronic diseases in aging neighborhoods to supporting medical tourism initiatives, the Pharmacist ensures continuity of care and safety.</w:t>
      </w:r>
    </w:p>
    <w:p>
      <w:pPr>
        <w:pStyle w:val="BodyText"/>
      </w:pPr>
      <w:r>
        <w:t xml:space="preserve">As Turkey Istanbul continues to develop as a leading medical destination in the region, the recognition and integration of clinical pharmacy services must be prioritized. Strengthening public-private partnerships, enhancing digital health infrastructure, and expanding insurance coverage for pharmaceutical services will further empower the Pharmacist to fulfill their potential. Ultimately, investing in the professional development of Pharmacists is an investment in the health and well-being of all citizens residing in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Turkey Istanbul</dc:title>
  <dc:creator/>
  <dc:language>en</dc:language>
  <cp:keywords/>
  <dcterms:created xsi:type="dcterms:W3CDTF">2026-07-29T11:01:32Z</dcterms:created>
  <dcterms:modified xsi:type="dcterms:W3CDTF">2026-07-29T11:01:32Z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