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bookmarkStart w:id="28" w:name="X1ceb0716861d27c873a7751a8b2f22fa869c34e"/>
    <w:p>
      <w:pPr>
        <w:pStyle w:val="Heading1"/>
      </w:pPr>
      <w:r>
        <w:t xml:space="preserve">The Evolving Role of the Pharmacist in Uganda Kampala</w:t>
      </w:r>
    </w:p>
    <w:p>
      <w:pPr>
        <w:pStyle w:val="FirstParagraph"/>
      </w:pPr>
      <w:r>
        <w:rPr>
          <w:bCs/>
          <w:b/>
        </w:rPr>
        <w:t xml:space="preserve">A Term Paper on Healthcare Delivery, Regulatory Challenges, and Community Impact</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healthcare in East Africa is undergoing a profound transformation, driven by rapid urbanization, demographic shifts, and the double burden of infectious and non-communicable diseases. At the heart of this transformation stands</w:t>
      </w:r>
      <w:r>
        <w:t xml:space="preserve"> </w:t>
      </w:r>
      <w:r>
        <w:rPr>
          <w:bCs/>
          <w:b/>
        </w:rPr>
        <w:t xml:space="preserve">Uganda Kampala</w:t>
      </w:r>
      <w:r>
        <w:t xml:space="preserve">, the capital city which serves as both an economic hub and a focal point for national health policy implementation within</w:t>
      </w:r>
      <w:r>
        <w:t xml:space="preserve"> </w:t>
      </w:r>
      <w:r>
        <w:rPr>
          <w:bCs/>
          <w:b/>
        </w:rPr>
        <w:t xml:space="preserve">Uganda Kampala</w:t>
      </w:r>
      <w:r>
        <w:t xml:space="preserve">. Within this complex ecosystem, the professional standing of the</w:t>
      </w:r>
      <w:r>
        <w:t xml:space="preserve"> </w:t>
      </w:r>
      <w:r>
        <w:rPr>
          <w:bCs/>
          <w:b/>
        </w:rPr>
        <w:t xml:space="preserve">Pharmacist</w:t>
      </w:r>
      <w:r>
        <w:t xml:space="preserve"> </w:t>
      </w:r>
      <w:r>
        <w:t xml:space="preserve">has evolved from a traditional dispenser of medications to a critical pillar of clinical care, public health advocacy, and regulatory oversight. This term paper explores the multifaceted role of the</w:t>
      </w:r>
      <w:r>
        <w:t xml:space="preserve"> </w:t>
      </w:r>
      <w:r>
        <w:rPr>
          <w:bCs/>
          <w:b/>
        </w:rPr>
        <w:t xml:space="preserve">Pharmacist</w:t>
      </w:r>
      <w:r>
        <w:t xml:space="preserve"> </w:t>
      </w:r>
      <w:r>
        <w:t xml:space="preserve">in</w:t>
      </w:r>
    </w:p>
    <w:p>
      <w:pPr>
        <w:pStyle w:val="BodyText"/>
      </w:pPr>
      <w:r>
        <w:t xml:space="preserve">Uganda Kampala, examining the educational frameworks, operational challenges in urban pharmacies and hospitals, and the strategic importance of pharmaceutical services in improving health outcomes for residents of</w:t>
      </w:r>
      <w:r>
        <w:t xml:space="preserve"> </w:t>
      </w:r>
      <w:r>
        <w:rPr>
          <w:bCs/>
          <w:b/>
        </w:rPr>
        <w:t xml:space="preserve">Uganda Kampala</w:t>
      </w:r>
      <w:r>
        <w:t xml:space="preserve"> </w:t>
      </w:r>
      <w:r>
        <w:t xml:space="preserve">.</w:t>
      </w:r>
    </w:p>
    <w:bookmarkEnd w:id="20"/>
    <w:bookmarkStart w:id="21" w:name="X474a560a50d7b724f604db955eaa8610dd3a2a0"/>
    <w:p>
      <w:pPr>
        <w:pStyle w:val="Heading2"/>
      </w:pPr>
      <w:r>
        <w:t xml:space="preserve">II. Historical Context and Educational Frameworks</w:t>
      </w:r>
    </w:p>
    <w:p>
      <w:pPr>
        <w:pStyle w:val="FirstParagraph"/>
      </w:pPr>
      <w:r>
        <w:t xml:space="preserve">The history of pharmacy practice in</w:t>
      </w:r>
    </w:p>
    <w:p>
      <w:pPr>
        <w:pStyle w:val="BodyText"/>
      </w:pPr>
      <w:r>
        <w:t xml:space="preserve">Uganda Kampala is deeply intertwined with the broader colonial and post-colonial medical infrastructure. However, the modern era has seen a significant shift towards professionalization. The primary institutions responsible for training the next generation of</w:t>
      </w:r>
      <w:r>
        <w:t xml:space="preserve"> </w:t>
      </w:r>
      <w:r>
        <w:rPr>
          <w:bCs/>
          <w:b/>
        </w:rPr>
        <w:t xml:space="preserve">Pharmacist</w:t>
      </w:r>
      <w:r>
        <w:rPr>
          <w:strike/>
        </w:rPr>
        <w:t xml:space="preserve">s</w:t>
      </w:r>
      <w:r>
        <w:t xml:space="preserve"> </w:t>
      </w:r>
      <w:r>
        <w:t xml:space="preserve">s include Makerere University’s School of Health Sciences and Kampala International University. These institutions have adapted their curricula to meet international standards while addressing local health needs, emphasizing clinical pharmacy, pharmacotherapy, and public health management.</w:t>
      </w:r>
    </w:p>
    <w:p>
      <w:pPr>
        <w:pStyle w:val="BodyText"/>
      </w:pPr>
      <w:r>
        <w:t xml:space="preserve">In</w:t>
      </w:r>
    </w:p>
    <w:p>
      <w:pPr>
        <w:pStyle w:val="BodyText"/>
      </w:pPr>
      <w:r>
        <w:t xml:space="preserve">Uganda Kampala, the density of these educational facilities has contributed to a steady increase in the number of qualified professionals. Yet, the quality of education remains a subject of continuous review by the Uganda Pharmaceutical Society and relevant regulatory bodies. The transition from purely product-oriented training to patient-centered care is evident in recent graduates who are better equipped to manage chronic conditions such as hypertension and diabetes, which are increasingly prevalent among</w:t>
      </w:r>
      <w:r>
        <w:t xml:space="preserve"> </w:t>
      </w:r>
      <w:r>
        <w:rPr>
          <w:bCs/>
          <w:b/>
        </w:rPr>
        <w:t xml:space="preserve">Uganda Kampala</w:t>
      </w:r>
      <w:r>
        <w:t xml:space="preserve">'s urban population.</w:t>
      </w:r>
    </w:p>
    <w:bookmarkEnd w:id="21"/>
    <w:bookmarkStart w:id="22" w:name="Xf60370b3800c8b7370f5f6f258a389a990afd38"/>
    <w:p>
      <w:pPr>
        <w:pStyle w:val="Heading2"/>
      </w:pPr>
      <w:r>
        <w:t xml:space="preserve">III. The Pharmacist in Urban Healthcare Systems</w:t>
      </w:r>
    </w:p>
    <w:p>
      <w:pPr>
        <w:pStyle w:val="FirstParagraph"/>
      </w:pPr>
      <w:r>
        <w:t xml:space="preserve">In the bustling environment of</w:t>
      </w:r>
    </w:p>
    <w:p>
      <w:pPr>
        <w:pStyle w:val="BodyText"/>
      </w:pPr>
      <w:r>
        <w:t xml:space="preserve">Uganda Kampala, the role of the</w:t>
      </w:r>
    </w:p>
    <w:p>
      <w:pPr>
        <w:pStyle w:val="BodyText"/>
      </w:pPr>
      <w:r>
        <w:t xml:space="preserve">Pharmacists extends far beyond the retail counter. In public and private hospitals located within</w:t>
      </w:r>
      <w:r>
        <w:t xml:space="preserve"> </w:t>
      </w:r>
      <w:r>
        <w:rPr>
          <w:bCs/>
          <w:b/>
        </w:rPr>
        <w:t xml:space="preserve">Uganda Kampala</w:t>
      </w:r>
      <w:r>
        <w:t xml:space="preserve"> </w:t>
      </w:r>
      <w:r>
        <w:t xml:space="preserve">, clinical pharmacists are integral members of multidisciplinary medical teams. They participate in ward rounds, provide medication therapy management, and ensure that drug interactions are identified before they cause harm to patients.</w:t>
      </w:r>
    </w:p>
    <w:p>
      <w:pPr>
        <w:pStyle w:val="BodyText"/>
      </w:pPr>
      <w:r>
        <w:t xml:space="preserve">One of the critical contributions of the</w:t>
      </w:r>
    </w:p>
    <w:p>
      <w:pPr>
        <w:pStyle w:val="BodyText"/>
      </w:pPr>
      <w:r>
        <w:t xml:space="preserve">Pharmacists in</w:t>
      </w:r>
      <w:r>
        <w:t xml:space="preserve"> </w:t>
      </w:r>
      <w:r>
        <w:rPr>
          <w:bCs/>
          <w:b/>
        </w:rPr>
        <w:t xml:space="preserve">Uganda Kampala</w:t>
      </w:r>
      <w:r>
        <w:t xml:space="preserve"> </w:t>
      </w:r>
      <w:r>
        <w:t xml:space="preserve">s is the management of antimicrobial resistance (AMR). With high rates of self-medication and antibiotic misuse in urban centers, pharmacists play a vital role in promoting rational drug use. They act as gatekeepers against inappropriate prescriptions, ensuring that medications are used safely and effectively. This function is particularly crucial in</w:t>
      </w:r>
      <w:r>
        <w:t xml:space="preserve"> </w:t>
      </w:r>
      <w:r>
        <w:rPr>
          <w:bCs/>
          <w:b/>
        </w:rPr>
        <w:t xml:space="preserve">Uganda Kampala</w:t>
      </w:r>
      <w:r>
        <w:t xml:space="preserve">, where the informal sector of medicine sellers often lacks strict regulatory oversight.</w:t>
      </w:r>
    </w:p>
    <w:bookmarkEnd w:id="22"/>
    <w:bookmarkStart w:id="23" w:name="X9dcde4a93481771473a774882a3a08b41bc327a"/>
    <w:p>
      <w:pPr>
        <w:pStyle w:val="Heading2"/>
      </w:pPr>
      <w:r>
        <w:t xml:space="preserve">IV. Regulatory Challenges and Quality Assurance</w:t>
      </w:r>
    </w:p>
    <w:p>
      <w:pPr>
        <w:pStyle w:val="FirstParagraph"/>
      </w:pPr>
      <w:r>
        <w:t xml:space="preserve">The pharmaceutical market in</w:t>
      </w:r>
      <w:r>
        <w:t xml:space="preserve"> </w:t>
      </w:r>
      <w:r>
        <w:rPr>
          <w:bCs/>
          <w:b/>
        </w:rPr>
        <w:t xml:space="preserve">Uganda Kampala</w:t>
      </w:r>
      <w:r>
        <w:t xml:space="preserve"> </w:t>
      </w:r>
      <w:r>
        <w:t xml:space="preserve">s is vibrant but faces significant challenges related to quality assurance. The proliferation of substandard and falsified medicines poses a severe threat to public health. In response, the</w:t>
      </w:r>
    </w:p>
    <w:p>
      <w:pPr>
        <w:pStyle w:val="BodyText"/>
      </w:pPr>
      <w:r>
        <w:t xml:space="preserve">Pharmacists community, in collaboration with the National Drug Authority (NDA), has intensified efforts to monitor supply chains and enforce compliance.</w:t>
      </w:r>
    </w:p>
    <w:p>
      <w:pPr>
        <w:pStyle w:val="BodyText"/>
      </w:pPr>
      <w:r>
        <w:t xml:space="preserve">Regulatory frameworks in</w:t>
      </w:r>
      <w:r>
        <w:t xml:space="preserve"> </w:t>
      </w:r>
      <w:r>
        <w:rPr>
          <w:bCs/>
          <w:b/>
        </w:rPr>
        <w:t xml:space="preserve">Uganda Kampala</w:t>
      </w:r>
      <w:r>
        <w:t xml:space="preserve"> </w:t>
      </w:r>
      <w:r>
        <w:t xml:space="preserve">s require that all pharmacy premises be licensed and operated under the supervision of a registered</w:t>
      </w:r>
    </w:p>
    <w:p>
      <w:pPr>
        <w:pStyle w:val="BodyText"/>
      </w:pPr>
      <w:r>
        <w:t xml:space="preserve">Pharmacists. However, enforcement remains a challenge due to resource constraints and the sheer volume of unlicensed outlets. The term paper argues for stronger collaboration between regulatory bodies and professional associations to enhance surveillance mechanisms. By leveraging technology, such as digital verification systems for medicines, the</w:t>
      </w:r>
    </w:p>
    <w:p>
      <w:pPr>
        <w:pStyle w:val="BodyText"/>
      </w:pPr>
      <w:r>
        <w:t xml:space="preserve">Pharmacists in</w:t>
      </w:r>
      <w:r>
        <w:t xml:space="preserve"> </w:t>
      </w:r>
      <w:r>
        <w:rPr>
          <w:bCs/>
          <w:b/>
        </w:rPr>
        <w:t xml:space="preserve">Uganda Kampala</w:t>
      </w:r>
      <w:r>
        <w:t xml:space="preserve"> </w:t>
      </w:r>
      <w:r>
        <w:t xml:space="preserve">s can further safeguard the integrity of the drug supply chain.</w:t>
      </w:r>
    </w:p>
    <w:bookmarkEnd w:id="23"/>
    <w:bookmarkStart w:id="24" w:name="X567368257f3004313cf47e18a01e2075918105d"/>
    <w:p>
      <w:pPr>
        <w:pStyle w:val="Heading2"/>
      </w:pPr>
      <w:r>
        <w:t xml:space="preserve">V. Community Pharmacy and Public Health Outreach</w:t>
      </w:r>
    </w:p>
    <w:p>
      <w:pPr>
        <w:pStyle w:val="FirstParagraph"/>
      </w:pPr>
      <w:r>
        <w:t xml:space="preserve">Retail pharmacies scattered throughout neighborhoods in</w:t>
      </w:r>
    </w:p>
    <w:p>
      <w:pPr>
        <w:pStyle w:val="BodyText"/>
      </w:pPr>
      <w:r>
        <w:t xml:space="preserve">Uganda Kampala s serve as the first point of contact for many health issues. Here, pharmacists provide essential services including counseling on safe sex practices, malaria prevention, and maternal health care. In recent years, there has been a push to expand these roles to include chronic disease management.</w:t>
      </w:r>
    </w:p>
    <w:p>
      <w:pPr>
        <w:pStyle w:val="BodyText"/>
      </w:pPr>
      <w:r>
        <w:t xml:space="preserve">In</w:t>
      </w:r>
      <w:r>
        <w:t xml:space="preserve"> </w:t>
      </w:r>
      <w:r>
        <w:rPr>
          <w:bCs/>
          <w:b/>
        </w:rPr>
        <w:t xml:space="preserve">Uganda Kampala</w:t>
      </w:r>
      <w:r>
        <w:t xml:space="preserve">, community pharmacies often bear the brunt of treating patients who cannot afford specialized hospital care. Pharmacists are increasingly providing screening services for blood pressure and glucose levels, referring high-risk individuals to appropriate medical facilities. This proactive approach not only improves individual health outcomes but also reduces the burden on tertiary hospitals in</w:t>
      </w:r>
    </w:p>
    <w:p>
      <w:pPr>
        <w:pStyle w:val="BodyText"/>
      </w:pPr>
      <w:r>
        <w:t xml:space="preserve">Uganda Kampalas.</w:t>
      </w:r>
    </w:p>
    <w:bookmarkEnd w:id="24"/>
    <w:bookmarkStart w:id="25" w:name="X02fab2de573a6dfc06165b77e85a0bd6ff68765"/>
    <w:p>
      <w:pPr>
        <w:pStyle w:val="Heading2"/>
      </w:pPr>
      <w:r>
        <w:t xml:space="preserve">VI. Future Perspectives and Strategic Recommendations</w:t>
      </w:r>
    </w:p>
    <w:p>
      <w:pPr>
        <w:pStyle w:val="FirstParagraph"/>
      </w:pPr>
      <w:r>
        <w:t xml:space="preserve">To fully realize the potential of pharmacy practice, several strategic adjustments are necessary. First, there must be an expansion of clinical training programs to produce more specialist pharmacists capable of managing complex cases in</w:t>
      </w:r>
    </w:p>
    <w:p>
      <w:pPr>
        <w:pStyle w:val="BodyText"/>
      </w:pPr>
      <w:r>
        <w:t xml:space="preserve">Uganda Kampalas specialized hospitals. Second, policy reforms should grant pharmacists greater autonomy in prescribing certain medications under collaborative practice agreements, similar to models adopted in other African nations.</w:t>
      </w:r>
    </w:p>
    <w:p>
      <w:pPr>
        <w:pStyle w:val="BodyText"/>
      </w:pPr>
      <w:r>
        <w:t xml:space="preserve">Furthermore, investment in research and development led by</w:t>
      </w:r>
    </w:p>
    <w:p>
      <w:pPr>
        <w:pStyle w:val="BodyText"/>
      </w:pPr>
      <w:r>
        <w:t xml:space="preserve">Pharmacists in</w:t>
      </w:r>
      <w:r>
        <w:t xml:space="preserve"> </w:t>
      </w:r>
      <w:r>
        <w:rPr>
          <w:bCs/>
          <w:b/>
        </w:rPr>
        <w:t xml:space="preserve">Uganda Kampala</w:t>
      </w:r>
      <w:r>
        <w:t xml:space="preserve"> </w:t>
      </w:r>
      <w:r>
        <w:t xml:space="preserve">s is essential. Local studies on the pharmacokinetics of indigenous herbs combined with modern medicine can lead to innovative treatments tailored to the genetic and environmental context of East Africans.</w:t>
      </w:r>
    </w:p>
    <w:bookmarkEnd w:id="25"/>
    <w:bookmarkStart w:id="26" w:name="vii.-conclusion"/>
    <w:p>
      <w:pPr>
        <w:pStyle w:val="Heading2"/>
      </w:pPr>
      <w:r>
        <w:t xml:space="preserve">VII. Conclusion</w:t>
      </w:r>
    </w:p>
    <w:p>
      <w:pPr>
        <w:pStyle w:val="FirstParagraph"/>
      </w:pPr>
      <w:r>
        <w:t xml:space="preserve">In conclusion, the</w:t>
      </w:r>
    </w:p>
    <w:p>
      <w:pPr>
        <w:pStyle w:val="BodyText"/>
      </w:pPr>
      <w:r>
        <w:t xml:space="preserve">Pharmacists in</w:t>
      </w:r>
      <w:r>
        <w:t xml:space="preserve"> </w:t>
      </w:r>
      <w:r>
        <w:rPr>
          <w:bCs/>
          <w:b/>
        </w:rPr>
        <w:t xml:space="preserve">Uganda Kampala</w:t>
      </w:r>
      <w:r>
        <w:t xml:space="preserve"> </w:t>
      </w:r>
      <w:r>
        <w:t xml:space="preserve">s occupy a pivotal position within the national healthcare system. They are not merely distributors of goods but are active agents in disease prevention, treatment optimization, and public health education. As</w:t>
      </w:r>
    </w:p>
    <w:p>
      <w:pPr>
        <w:pStyle w:val="BodyText"/>
      </w:pPr>
      <w:r>
        <w:t xml:space="preserve">Uganda Kampalas continues to grow, the demand for high-quality pharmaceutical care will increase. It is imperative that policymakers, educational institutions, and professional bodies continue to support the advancement of pharmacy practice. By doing so, they ensure that every resident of</w:t>
      </w:r>
      <w:r>
        <w:t xml:space="preserve"> </w:t>
      </w:r>
      <w:r>
        <w:rPr>
          <w:bCs/>
          <w:b/>
        </w:rPr>
        <w:t xml:space="preserve">Uganda Kampala</w:t>
      </w:r>
      <w:r>
        <w:t xml:space="preserve"> </w:t>
      </w:r>
      <w:r>
        <w:t xml:space="preserve">s has access to safe, effective, and affordable medicines administered by competent professionals dedicated to improving community health.</w:t>
      </w:r>
    </w:p>
    <w:p>
      <w:r>
        <w:pict>
          <v:rect style="width:0;height:1.5pt" o:hralign="center" o:hrstd="t" o:hr="t"/>
        </w:pict>
      </w:r>
    </w:p>
    <w:bookmarkEnd w:id="26"/>
    <w:bookmarkStart w:id="27" w:name="viii.-references"/>
    <w:p>
      <w:pPr>
        <w:pStyle w:val="Heading2"/>
      </w:pPr>
      <w:r>
        <w:t xml:space="preserve">VIII. References</w:t>
      </w:r>
    </w:p>
    <w:p>
      <w:pPr>
        <w:pStyle w:val="FirstParagraph"/>
      </w:pPr>
      <w:r>
        <w:t xml:space="preserve">1. Uganda Pharmaceutical Society. (2023). Annual Report on Pharmacy Practice in Urban Centers.</w:t>
      </w:r>
    </w:p>
    <w:p>
      <w:pPr>
        <w:pStyle w:val="BodyText"/>
      </w:pPr>
      <w:r>
        <w:t xml:space="preserve">2. Ministry of Health Uganda. (National Medicines Policy Implementation Framework).</w:t>
      </w:r>
    </w:p>
    <w:p>
      <w:pPr>
        <w:pStyle w:val="BodyText"/>
      </w:pPr>
      <w:r>
        <w:t xml:space="preserve">3. Makerere University School of Health Sciences Curriculum Review Committee. (2021). Enhancing Clinical Pharmacy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Uganda Kampala</dc:title>
  <dc:creator/>
  <dc:language>en</dc:language>
  <cp:keywords/>
  <dcterms:created xsi:type="dcterms:W3CDTF">2026-07-29T10:28:50Z</dcterms:created>
  <dcterms:modified xsi:type="dcterms:W3CDTF">2026-07-29T10:28:50Z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