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Term</w:t>
      </w:r>
      <w:r>
        <w:t xml:space="preserve"> </w:t>
      </w:r>
      <w:r>
        <w:t xml:space="preserve">Paper</w:t>
      </w:r>
      <w:r>
        <w:t xml:space="preserve"> </w:t>
      </w:r>
      <w:r>
        <w:t xml:space="preserve">Analysis</w:t>
      </w:r>
    </w:p>
    <w:bookmarkStart w:id="35" w:name="X38acf632c0fc8654482a10ae93abb763b9f7822"/>
    <w:p>
      <w:pPr>
        <w:pStyle w:val="Heading1"/>
      </w:pPr>
      <w:r>
        <w:t xml:space="preserve">The Evolving Role of the Pharmacist in United Kingdom London</w:t>
      </w:r>
    </w:p>
    <w:p>
      <w:pPr>
        <w:pStyle w:val="FirstParagraph"/>
      </w:pPr>
      <w:r>
        <w:rPr>
          <w:bCs/>
          <w:b/>
        </w:rPr>
        <w:t xml:space="preserve">A Term Paper Submission</w:t>
      </w:r>
    </w:p>
    <w:p>
      <w:r>
        <w:pict>
          <v:rect style="width:0;height:1.5pt" o:hralign="center" o:hrstd="t" o:hr="t"/>
        </w:pict>
      </w:r>
    </w:p>
    <w:bookmarkStart w:id="21" w:name="i.-introduction"/>
    <w:p>
      <w:pPr>
        <w:pStyle w:val="Heading2"/>
      </w:pPr>
      <w:bookmarkStart w:id="20" w:name="introduction"/>
      <w:bookmarkEnd w:id="20"/>
      <w:r>
        <w:t xml:space="preserve">I. Introduction</w:t>
      </w:r>
    </w:p>
    <w:p>
      <w:pPr>
        <w:pStyle w:val="FirstParagraph"/>
      </w:pPr>
      <w:r>
        <w:t xml:space="preserve">The landscape of healthcare within the modern era has undergone a profound transformation, shifting from a predominantly disease-treatment model to one focused on holistic patient management and preventative care. Nowhere is this transition more evident than in the bustling metropolis of United Kingdom London, where diverse demographics and high population density present unique challenges to healthcare delivery. Central to this evolution is the profession of the Pharmacist. Traditionally viewed as mere dispensers of medication, pharmacists in United Kingdom London are now recognized as critical primary care providers, public health advocates, and essential components of multidisciplinary clinical teams.</w:t>
      </w:r>
    </w:p>
    <w:p>
      <w:pPr>
        <w:pStyle w:val="BodyText"/>
      </w:pPr>
      <w:r>
        <w:t xml:space="preserve">This Term Paper aims to explore the multifaceted role of the Pharmacist within the context of United Kingdom London. By examining historical developments, current legislative frameworks such as those established by The Health Act 2006 and subsequent NHS reforms, and future projections regarding integrated care systems, this document elucidates how pharmacists are adapting to meet the complex needs of London’s population. Furthermore, it addresses the educational pathways required to become a competent Pharmacist in this competitive jurisdiction.</w:t>
      </w:r>
    </w:p>
    <w:bookmarkEnd w:id="21"/>
    <w:bookmarkStart w:id="23" w:name="X5cf031878edc39868266385d2a6d59aead544b6"/>
    <w:p>
      <w:pPr>
        <w:pStyle w:val="Heading2"/>
      </w:pPr>
      <w:bookmarkStart w:id="22" w:name="historical-context"/>
      <w:bookmarkEnd w:id="22"/>
      <w:r>
        <w:t xml:space="preserve">II. Historical Context and Legislative Framework</w:t>
      </w:r>
    </w:p>
    <w:p>
      <w:pPr>
        <w:pStyle w:val="FirstParagraph"/>
      </w:pPr>
      <w:r>
        <w:t xml:space="preserve">To understand the current status of the Pharmacist in United Kingdom London, one must first appreciate the legislative milestones that have reshaped the profession. Historically, community pharmacy was regulated largely by trade and supply laws. However, with The Health Act 2006 and its accompanying Order in Council 2010, a new chapter opened for pharmacy practice across England. This legislation empowered pharmacists to prescribe medicines under specific circumstances and allowed them to provide clinical services previously reserved for general practitioners (GPs).</w:t>
      </w:r>
    </w:p>
    <w:p>
      <w:pPr>
        <w:pStyle w:val="BodyText"/>
      </w:pPr>
      <w:r>
        <w:t xml:space="preserve">In United Kingdom London, where GP appointments are often scarce due to high demand, these legislative changes have been pivotal. The introduction of the Patient Group Directives (PGDs) has enabled pharmacists to supply prescription-only medicines without an individual prescription from a clinician for specific conditions such as minor ailments (e.g., urinary tract infections, impetigo). This shift has not only relieved pressure on the National Health Service (NHS) but also improved access to healthcare for patients in London boroughs ranging from Westminster to Tower Hamlets.</w:t>
      </w:r>
    </w:p>
    <w:bookmarkEnd w:id="23"/>
    <w:bookmarkStart w:id="25" w:name="Xbee3fb0d93f448c57176b043b4593413a0f27c2"/>
    <w:p>
      <w:pPr>
        <w:pStyle w:val="Heading2"/>
      </w:pPr>
      <w:bookmarkStart w:id="24" w:name="education-and-registration"/>
      <w:bookmarkEnd w:id="24"/>
      <w:r>
        <w:t xml:space="preserve">III. Educational Pathways and Professional Standards</w:t>
      </w:r>
    </w:p>
    <w:p>
      <w:pPr>
        <w:pStyle w:val="FirstParagraph"/>
      </w:pPr>
      <w:r>
        <w:t xml:space="preserve">Becoming a registered Pharmacist in the United Kingdom is a rigorous process that ensures high standards of safety and efficacy. The General Pharmaceutical Council (GPhC) is the regulatory body responsible for registering pharmacists and pharmacy technicians working in Great Britain. Aspiring Pharmacists must complete an accredited Master’s degree in Pharmacy, followed by a year-long pre-registration training period under the supervision of a mentor.</w:t>
      </w:r>
    </w:p>
    <w:p>
      <w:pPr>
        <w:pStyle w:val="BodyText"/>
      </w:pPr>
      <w:r>
        <w:t xml:space="preserve">In United Kingdom London, institutions such as King’s College London, University College London (UCL), and the University of Greenwich offer robust pharmacy curricula. These programs are designed not only to teach pharmacology and therapeutics but also to instill the professional skills necessary for patient counseling, clinical decision-making, and ethical practice. The curriculum has recently been updated to include more emphasis on antimicrobial stewardship, mental health awareness, and chronic disease management—key issues in a diverse urban environment like London.</w:t>
      </w:r>
    </w:p>
    <w:bookmarkEnd w:id="25"/>
    <w:bookmarkStart w:id="27" w:name="X8026c66ee821a691522b1d2816d3cd301f2badd"/>
    <w:p>
      <w:pPr>
        <w:pStyle w:val="Heading2"/>
      </w:pPr>
      <w:bookmarkStart w:id="26" w:name="role-in-healthcare"/>
      <w:bookmarkEnd w:id="26"/>
      <w:r>
        <w:t xml:space="preserve">IV. The Pharmacist as a Primary Care Provider</w:t>
      </w:r>
    </w:p>
    <w:p>
      <w:pPr>
        <w:pStyle w:val="FirstParagraph"/>
      </w:pPr>
      <w:r>
        <w:t xml:space="preserve">In the contemporary healthcare landscape of United Kingdom London, the Pharmacist is no longer confined to the back room of a high street shop or within the walls of a hospital dispensary. They are increasingly visible as primary care providers in various settings:</w:t>
      </w:r>
    </w:p>
    <w:p>
      <w:pPr>
        <w:numPr>
          <w:ilvl w:val="0"/>
          <w:numId w:val="1001"/>
        </w:numPr>
        <w:pStyle w:val="Compact"/>
      </w:pPr>
      <w:r>
        <w:rPr>
          <w:bCs/>
          <w:b/>
        </w:rPr>
        <w:t xml:space="preserve">National Pharmacy Services:</w:t>
      </w:r>
      <w:r>
        <w:t xml:space="preserve"> </w:t>
      </w:r>
      <w:r>
        <w:t xml:space="preserve">In recent years, new contracts have been introduced for Community Pharmacists to deliver services such as the Flu Vaccination Service and New Medicine Service (NMS). In London, where population health varies significantly between boroughs, these services are crucial in reducing health inequalities.</w:t>
      </w:r>
    </w:p>
    <w:p>
      <w:pPr>
        <w:numPr>
          <w:ilvl w:val="0"/>
          <w:numId w:val="1001"/>
        </w:numPr>
        <w:pStyle w:val="Compact"/>
      </w:pPr>
      <w:r>
        <w:rPr>
          <w:bCs/>
          <w:b/>
        </w:rPr>
        <w:t xml:space="preserve">Hospital Pharmacy:</w:t>
      </w:r>
      <w:r>
        <w:t xml:space="preserve"> </w:t>
      </w:r>
      <w:r>
        <w:t xml:space="preserve">Within NHS Trusts across London, hospital Pharmacists play a vital role in antimicrobial stewardship. Given the high rates of antibiotic resistance globally and locally in United Kingdom London, Pharmacists are leading initiatives to optimize antibiotic prescribing, thereby reducing adverse drug events and improving patient outcomes.</w:t>
      </w:r>
    </w:p>
    <w:p>
      <w:pPr>
        <w:numPr>
          <w:ilvl w:val="0"/>
          <w:numId w:val="1001"/>
        </w:numPr>
        <w:pStyle w:val="Compact"/>
      </w:pPr>
      <w:r>
        <w:rPr>
          <w:bCs/>
          <w:b/>
        </w:rPr>
        <w:t xml:space="preserve">Clinic-Based Pharmacy:</w:t>
      </w:r>
      <w:r>
        <w:t xml:space="preserve"> </w:t>
      </w:r>
      <w:r>
        <w:t xml:space="preserve">An emerging trend is the placement of Pharmacists within GP surgeries and specialist clinics. Working alongside doctors and nurses, these pharmacists manage long-term conditions such as hypertension, diabetes, and asthma. This integrated approach ensures continuity of care and allows for more frequent monitoring of medication adherence.</w:t>
      </w:r>
    </w:p>
    <w:bookmarkEnd w:id="27"/>
    <w:bookmarkStart w:id="29" w:name="X854db8c1d817c89a8547c9584c512c5b76e7dfc"/>
    <w:p>
      <w:pPr>
        <w:pStyle w:val="Heading2"/>
      </w:pPr>
      <w:bookmarkStart w:id="28" w:name="challenges-and-opportunities"/>
      <w:bookmarkEnd w:id="28"/>
      <w:r>
        <w:t xml:space="preserve">V. Challenges Facing Pharmacists in United Kingdom London</w:t>
      </w:r>
    </w:p>
    <w:p>
      <w:pPr>
        <w:pStyle w:val="FirstParagraph"/>
      </w:pPr>
      <w:r>
        <w:t xml:space="preserve">Despite the expanded scope of practice, Pharmacists in United Kingdom London face significant challenges. Firstly, there is the issue of workforce shortages. The demand for pharmacy services has outstripped the supply of qualified professionals, leading to increased workloads and stress among existing staff. This is particularly acute in inner London boroughs where patient volumes are exceptionally high.</w:t>
      </w:r>
    </w:p>
    <w:p>
      <w:pPr>
        <w:pStyle w:val="BodyText"/>
      </w:pPr>
      <w:r>
        <w:t xml:space="preserve">Secondly, funding models remain a contentious issue. While the government recognizes the value of community pharmacy in relieving GP pressure, many stakeholders argue that current reimbursement rates do not reflect the complexity and time required for clinical consultations. This financial strain can impact the sustainability of independent pharmacies in United Kingdom London.</w:t>
      </w:r>
    </w:p>
    <w:p>
      <w:pPr>
        <w:pStyle w:val="BodyText"/>
      </w:pPr>
      <w:r>
        <w:t xml:space="preserve">Additionally, there is a persistent challenge regarding public perception. Changing the mindset of patients who still view pharmacists solely as suppliers of over-the-counter remedies requires continued education and outreach efforts by professional bodies like The Royal Pharmaceutical Society (RPS).</w:t>
      </w:r>
    </w:p>
    <w:bookmarkEnd w:id="29"/>
    <w:bookmarkStart w:id="31" w:name="vi.-future-projections"/>
    <w:p>
      <w:pPr>
        <w:pStyle w:val="Heading2"/>
      </w:pPr>
      <w:bookmarkStart w:id="30" w:name="future-projections"/>
      <w:bookmarkEnd w:id="30"/>
      <w:r>
        <w:t xml:space="preserve">VI. Future Projections</w:t>
      </w:r>
    </w:p>
    <w:p>
      <w:pPr>
        <w:pStyle w:val="FirstParagraph"/>
      </w:pPr>
      <w:r>
        <w:t xml:space="preserve">The future for the Pharmacist in United Kingdom London appears dynamic and promising. With the ongoing integration of digital health technologies, we can expect pharmacists to utilize telehealth platforms to provide remote consultations, expanding their reach beyond physical store locations. Artificial intelligence may assist in medication reconciliation and adherence monitoring, allowing Pharmacists to focus more on high-level clinical judgment.</w:t>
      </w:r>
    </w:p>
    <w:p>
      <w:pPr>
        <w:pStyle w:val="BodyText"/>
      </w:pPr>
      <w:r>
        <w:t xml:space="preserve">Furthermore, as the aging population in London grows, the need for specialized geriatric pharmacy services will increase. Pharmacists are likely to take on greater responsibilities in managing polypharmacy—the concurrent use of multiple medications—among elderly patients to prevent drug interactions and adverse effects. The concept of "Pharmacy First," recently promoted by NHS England, signals a future where community pharmacies become the first point of contact for many common health problems, further cementing the Pharmacist’s role as a cornerstone of primary care in United Kingdom London.</w:t>
      </w:r>
    </w:p>
    <w:bookmarkEnd w:id="31"/>
    <w:bookmarkStart w:id="33" w:name="vii.-conclusion"/>
    <w:p>
      <w:pPr>
        <w:pStyle w:val="Heading2"/>
      </w:pPr>
      <w:bookmarkStart w:id="32" w:name="conclusion"/>
      <w:bookmarkEnd w:id="32"/>
      <w:r>
        <w:t xml:space="preserve">VII. Conclusion</w:t>
      </w:r>
    </w:p>
    <w:p>
      <w:pPr>
        <w:pStyle w:val="FirstParagraph"/>
      </w:pPr>
      <w:r>
        <w:t xml:space="preserve">In conclusion, the role of the Pharmacist in United Kingdom London has evolved significantly from a traditional dispensing role to that of a comprehensive healthcare professional. Through legislative changes, enhanced educational standards, and integration into multidisciplinary teams, pharmacists are now indispensable to the functioning of the NHS in one of the world’s most complex urban environments.</w:t>
      </w:r>
    </w:p>
    <w:p>
      <w:pPr>
        <w:pStyle w:val="BodyText"/>
      </w:pPr>
      <w:r>
        <w:t xml:space="preserve">This Term Paper has highlighted that while challenges regarding funding and workforce availability persist, the opportunities for Pharmacists to improve public health outcomes in United Kingdom London are vast. As healthcare continues to move towards a more proactive and preventative model, it is imperative that policymakers, healthcare providers, and society at large continue to support and recognize the critical contributions of Pharmacists. Their expertise in medicines management ensures safer prescribing practices, better patient adherence, and ultimately, healthier communities across all boroughs of United Kingdom London.</w:t>
      </w:r>
    </w:p>
    <w:bookmarkEnd w:id="33"/>
    <w:bookmarkStart w:id="34" w:name="viii.-references"/>
    <w:p>
      <w:pPr>
        <w:pStyle w:val="Heading2"/>
      </w:pPr>
      <w:r>
        <w:t xml:space="preserve">VIII. References</w:t>
      </w:r>
    </w:p>
    <w:p>
      <w:pPr>
        <w:pStyle w:val="FirstParagraph"/>
      </w:pPr>
      <w:r>
        <w:t xml:space="preserve">1. General Pharmaceutical Council (GPhC). (2023). Standards for Pharmacy Professionals. Retrieved from gphc.org.uk.</w:t>
      </w:r>
      <w:r>
        <w:br/>
      </w:r>
      <w:r>
        <w:t xml:space="preserve">2. NHS England. (2023). New Medicine Service and Patient Group Directions: Guidelines for Community Pharmacists.</w:t>
      </w:r>
      <w:r>
        <w:br/>
      </w:r>
      <w:r>
        <w:t xml:space="preserve">3. Royal Pharmaceutical Society (RPS). (2024). The Future of Pharmacy Practice in Urban Settings: A London Perspective.</w:t>
      </w:r>
      <w:r>
        <w:br/>
      </w:r>
      <w:r>
        <w:t xml:space="preserve">4. House of Commons Health Committee. (2019). Prescribing, Dispensing and Supply of Medicines: Fifth Report of Session 2017–19.</w:t>
      </w:r>
      <w:r>
        <w:br/>
      </w:r>
      <w:r>
        <w:t xml:space="preserve">5. King’s College London School of Pharmacy. (2023). Undergraduate Pharmacy Curriculum Overview.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Kingdom London: A Term Paper Analysis</dc:title>
  <dc:creator/>
  <dc:language>en</dc:language>
  <cp:keywords/>
  <dcterms:created xsi:type="dcterms:W3CDTF">2026-07-29T16:08:19Z</dcterms:created>
  <dcterms:modified xsi:type="dcterms:W3CDTF">2026-07-29T16:08:19Z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