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fcc8390405abcb5b7ba6089178ee5c6ce340f54"/>
    <w:p>
      <w:pPr>
        <w:pStyle w:val="Heading1"/>
      </w:pPr>
      <w:r>
        <w:t xml:space="preserve">The Evolving Role of the Pharmacist in United States Miami</w:t>
      </w:r>
    </w:p>
    <w:p>
      <w:pPr>
        <w:pStyle w:val="FirstParagraph"/>
      </w:pPr>
      <w:r>
        <w:rPr>
          <w:bCs/>
          <w:b/>
        </w:rPr>
        <w:t xml:space="preserve">Date:</w:t>
      </w:r>
      <w:r>
        <w:t xml:space="preserve"> </w:t>
      </w:r>
      <w:r>
        <w:t xml:space="preserve">October 26, 2023</w:t>
      </w:r>
      <w:r>
        <w:br/>
      </w:r>
    </w:p>
    <w:p>
      <w:pPr>
        <w:pStyle w:val="BodyText"/>
      </w:pPr>
      <w:r>
        <w:t xml:space="preserve">Course:</w:t>
      </w:r>
    </w:p>
    <w:p>
      <w:pPr>
        <w:pStyle w:val="BodyText"/>
      </w:pPr>
      <w:r>
        <w:t xml:space="preserve">Instructor:&gt; Department of Health Sciences</w:t>
      </w:r>
    </w:p>
    <w:bookmarkStart w:id="20" w:name="i.-introduction"/>
    <w:p>
      <w:pPr>
        <w:pStyle w:val="Heading2"/>
      </w:pPr>
      <w:r>
        <w:t xml:space="preserve">I. Introduction</w:t>
      </w:r>
    </w:p>
    <w:p>
      <w:pPr>
        <w:pStyle w:val="FirstParagraph"/>
      </w:pPr>
      <w:r>
        <w:t xml:space="preserve">The landscape of healthcare in the twenty-first century is undergoing a profound transformation, shifting from a provider-centric model to one that emphasizes collaborative care and patient-centered outcomes. Within this dynamic environment, the role of the Pharmacist has expanded significantly beyond its traditional roots as merely a dispenser of medications. This Term Paper explores the multifaceted responsibilities, challenges, and opportunities facing Pharmacists today, with a specific focus on their critical integration into the healthcare ecosystem in United States Miami. As a global hub for medical tourism and home to one of the most diverse populations in North America, Miami presents a unique case study for understanding how advanced pharmacy practice can address complex public health needs.</w:t>
      </w:r>
    </w:p>
    <w:p>
      <w:pPr>
        <w:pStyle w:val="BodyText"/>
      </w:pPr>
      <w:r>
        <w:t xml:space="preserve">The Pharmacist is no longer confined to the back room of a community pharmacy or the sterile environment of an institutional hospital. In United States Miami, Pharmacists are increasingly positioned at the forefront of chronic disease management, preventive care, and health education. This paper will examine the regulatory framework governing pharmacy practice in Florida, analyze demographic factors specific to Miami that influence patient care strategies, and discuss how Pharmacists contribute to reducing health disparities in this vibrant metropolitan area.</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pharmacy practice in United States Miami, it is essential to review the historical evolution of the profession. Traditionally, Pharmacists were viewed primarily as experts in drug products. However, recent decades have seen a legislative shift across all fifty states, including Florida, empowering Pharmacists to assume greater clinical responsibilities. In Florida specifically, legislation has been passed allowing Pharmacist independent prescriptive authority under collaborative practice agreements (CPAs). This regulatory change marks a pivotal moment for the profession in United States Miami.</w:t>
      </w:r>
    </w:p>
    <w:p>
      <w:pPr>
        <w:pStyle w:val="BodyText"/>
      </w:pPr>
      <w:r>
        <w:t xml:space="preserve">The State Board of Pharmacy in Florida oversees these regulations, ensuring that while autonomy increases, patient safety remains paramount. For Pharmacists practicing in United States Miami, this means they must navigate a complex web of state and federal laws while adhering to evidence-based guidelines. The shift toward clinical roles requires rigorous continuing education and certification, ensuring that the Pharmacist is equipped to manage conditions such as hypertension, diabetes, and asthma without immediate physician oversight.</w:t>
      </w:r>
    </w:p>
    <w:bookmarkEnd w:id="21"/>
    <w:bookmarkStart w:id="22" w:name="Xb9b173a4966e803a3b7cf0d73fc846e53a8c4cb"/>
    <w:p>
      <w:pPr>
        <w:pStyle w:val="Heading2"/>
      </w:pPr>
      <w:r>
        <w:t xml:space="preserve">III. Demographic Influences on Pharmacy Practice in United States Miami</w:t>
      </w:r>
    </w:p>
    <w:p>
      <w:pPr>
        <w:pStyle w:val="FirstParagraph"/>
      </w:pPr>
      <w:r>
        <w:t xml:space="preserve">Miami is characterized by its rich cultural diversity, with a significant portion of its population identifying as Hispanic or Latino. This demographic reality has profound implications for healthcare delivery and, consequently, for the role of the Pharmacist. Language barriers are a critical issue in United States Miami; therefore, Pharmacists who speak Spanish or Haitian Creole possess an invaluable tool in building trust and ensuring medication adherence among immigrant populations.</w:t>
      </w:r>
    </w:p>
    <w:p>
      <w:pPr>
        <w:pStyle w:val="BodyText"/>
      </w:pPr>
      <w:r>
        <w:t xml:space="preserve">Furthermore, the aging population in South Florida contributes to a high prevalence of chronic diseases such as cardiovascular disease and diabetes. The Pharmacist plays a crucial role here by providing comprehensive medication therapy management (MTM) services. In United States Miami, Pharmacists are often the most accessible healthcare professionals for many seniors who may live alone or have limited access to primary care physicians. By conducting regular medication reviews, identifying potential drug-drug interactions, and simplifying regimens for elderly patients, Pharmacists directly contribute to reducing hospital readmission rates.</w:t>
      </w:r>
    </w:p>
    <w:bookmarkEnd w:id="22"/>
    <w:bookmarkStart w:id="23" w:name="X4b22723e18c4bd0664170816b60d177c9773375"/>
    <w:p>
      <w:pPr>
        <w:pStyle w:val="Heading2"/>
      </w:pPr>
      <w:r>
        <w:t xml:space="preserve">IV. The Pharmacist as a Community Health Leader</w:t>
      </w:r>
    </w:p>
    <w:p>
      <w:pPr>
        <w:pStyle w:val="FirstParagraph"/>
      </w:pPr>
      <w:r>
        <w:t xml:space="preserve">In recent years, the impact of the COVID-19 pandemic has further elevated the profile of the Pharmacist in United States Miami. As vaccination clinics sprang up across neighborhoods from Brickell to Little Havana, Pharmacists were often at the helm of these operations. Their expertise in immunology and cold-chain logistics made them ideal candidates for managing large-scale vaccination efforts.</w:t>
      </w:r>
    </w:p>
    <w:p>
      <w:pPr>
        <w:pStyle w:val="BodyText"/>
      </w:pPr>
      <w:r>
        <w:t xml:space="preserve">Beyond vaccinations, Pharmacists have become integral partners in opioid crisis mitigation. In United States Miami, where substance abuse remains a significant public health concern, Pharmacists are trained to identify suspicious prescriptions and intervene appropriately. They serve as gatekeepers against medication misuse while simultaneously offering referrals for treatment services when necessary. This dual role requires a delicate balance of regulatory compliance and compassionate care.</w:t>
      </w:r>
    </w:p>
    <w:bookmarkEnd w:id="23"/>
    <w:bookmarkStart w:id="24" w:name="X3d6bd6417714dd0d755ab729e31c317ad6403f5"/>
    <w:p>
      <w:pPr>
        <w:pStyle w:val="Heading2"/>
      </w:pPr>
      <w:r>
        <w:t xml:space="preserve">V. Challenges Facing Pharmacists in United States Miami</w:t>
      </w:r>
    </w:p>
    <w:p>
      <w:pPr>
        <w:pStyle w:val="FirstParagraph"/>
      </w:pPr>
      <w:r>
        <w:t xml:space="preserve">Despite the advancements in professional scope, Pharmacists in United States Miami face several formidable challenges. One primary issue is reimbursement models that often fail to compensate for the clinical services provided by Pharmacist staff. While pharmacologists may spend considerable time counseling patients on complex inhaler techniques or insulin administration, these services are frequently uncompensated under traditional insurance structures. This financial disparity can hinder the sustainability of advanced pharmacy practices.</w:t>
      </w:r>
    </w:p>
    <w:p>
      <w:pPr>
        <w:pStyle w:val="BodyText"/>
      </w:pPr>
      <w:r>
        <w:t xml:space="preserve">Additionally, staffing shortages remain a persistent concern in the retail and hospital sectors across United States Miami. High burnout rates among healthcare professionals necessitate a reevaluation of workplace cultures and workload distributions. For the Pharmacist to effectively serve as a primary point of contact for minor ailments, they must have adequate time and resources dedicated to clinical activities rather than being overwhelmed by prescription volume metrics.</w:t>
      </w:r>
    </w:p>
    <w:bookmarkEnd w:id="24"/>
    <w:bookmarkStart w:id="25" w:name="X27226f6c85b8b06d499ab39e3f48987c7654eb0"/>
    <w:p>
      <w:pPr>
        <w:pStyle w:val="Heading2"/>
      </w:pPr>
      <w:r>
        <w:t xml:space="preserve">VI. Future Directions and Professional Development</w:t>
      </w:r>
    </w:p>
    <w:p>
      <w:pPr>
        <w:pStyle w:val="FirstParagraph"/>
      </w:pPr>
      <w:r>
        <w:t xml:space="preserve">The future of pharmacy in United States Miami looks promising, driven by technological innovation and expanding collaborative care models. Telehealth services are becoming increasingly prevalent, allowing Pharmacists to reach patients in remote areas of Dade County virtually. This digital transformation expands the accessibility of pharmaceutical care, ensuring that even those with mobility issues can consult with a Pharmacist remotely.</w:t>
      </w:r>
    </w:p>
    <w:p>
      <w:pPr>
        <w:pStyle w:val="BodyText"/>
      </w:pPr>
      <w:r>
        <w:t xml:space="preserve">Moreover, there is a growing emphasis on health equity within United States Miami. The next generation of Pharmacists must be trained not only in pharmacotherapy but also in cultural competency and social determinants of health. By addressing systemic barriers to care, Pharmacists can help bridge the gap between marginalized communities and high-quality healthcare resources.</w:t>
      </w:r>
    </w:p>
    <w:bookmarkEnd w:id="25"/>
    <w:bookmarkStart w:id="26" w:name="vii.-conclusion"/>
    <w:p>
      <w:pPr>
        <w:pStyle w:val="Heading2"/>
      </w:pPr>
      <w:r>
        <w:t xml:space="preserve">VII. Conclusion</w:t>
      </w:r>
    </w:p>
    <w:p>
      <w:pPr>
        <w:pStyle w:val="FirstParagraph"/>
      </w:pPr>
      <w:r>
        <w:t xml:space="preserve">In conclusion, the role of the Pharmacist in United States Miami has evolved from a technical dispenser to a vital clinical provider and community health leader. Through legislative changes that support independent prescriptive authority, Pharmacists are now able to address critical healthcare needs in real-time. The unique demographic makeup of Miami requires Pharmacists to be culturally competent, linguistically diverse, and empathetic practitioners.</w:t>
      </w:r>
    </w:p>
    <w:p>
      <w:pPr>
        <w:pStyle w:val="BodyText"/>
      </w:pPr>
      <w:r>
        <w:t xml:space="preserve">As we look toward the future, it is imperative that stakeholders—including insurance providers, policymakers, and healthcare institutions—continue to support the expansion of pharmacy services. By recognizing the Pharmacist as an equal partner in interdisciplinary healthcare teams within United States Miami society can achieve better health outcomes for all residents. The investment in professional development and equitable reimbursement structures will ensure that Pharmacists remain at the cutting edge of medical innovation, ultimately improving the quality of life for thousands of patients across South Florida.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Miami</dc:title>
  <dc:creator/>
  <dc:language>en</dc:language>
  <cp:keywords/>
  <dcterms:created xsi:type="dcterms:W3CDTF">2026-07-29T14:06:31Z</dcterms:created>
  <dcterms:modified xsi:type="dcterms:W3CDTF">2026-07-29T14:06:31Z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